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8E" w:rsidRDefault="005B4E23" w:rsidP="005B4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4E23">
        <w:rPr>
          <w:rFonts w:ascii="Times New Roman" w:hAnsi="Times New Roman" w:cs="Times New Roman"/>
          <w:b/>
          <w:sz w:val="28"/>
          <w:szCs w:val="28"/>
        </w:rPr>
        <w:t>EV HENDRA POLICY PRESS RELEASE</w:t>
      </w:r>
    </w:p>
    <w:p w:rsidR="005B4E23" w:rsidRDefault="005B4E23" w:rsidP="005B4E23"/>
    <w:p w:rsidR="005B4E23" w:rsidRPr="00474554" w:rsidRDefault="005B4E23" w:rsidP="00474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54">
        <w:rPr>
          <w:rFonts w:ascii="Times New Roman" w:hAnsi="Times New Roman" w:cs="Times New Roman"/>
          <w:sz w:val="24"/>
          <w:szCs w:val="24"/>
        </w:rPr>
        <w:t xml:space="preserve">The Board of Equestrian Victoria has </w:t>
      </w:r>
      <w:r w:rsidR="0000398F" w:rsidRPr="00474554">
        <w:rPr>
          <w:rFonts w:ascii="Times New Roman" w:hAnsi="Times New Roman" w:cs="Times New Roman"/>
          <w:sz w:val="24"/>
          <w:szCs w:val="24"/>
        </w:rPr>
        <w:t>heard the strong messages from our</w:t>
      </w:r>
      <w:r w:rsidRPr="00474554">
        <w:rPr>
          <w:rFonts w:ascii="Times New Roman" w:hAnsi="Times New Roman" w:cs="Times New Roman"/>
          <w:sz w:val="24"/>
          <w:szCs w:val="24"/>
        </w:rPr>
        <w:t xml:space="preserve"> members expressing concern at the Hendra By-Law promulgated by EA, the operation of which has presently been deferred pending completion of the Review by </w:t>
      </w:r>
      <w:r w:rsidR="0000398F" w:rsidRPr="00474554">
        <w:rPr>
          <w:rFonts w:ascii="Times New Roman" w:hAnsi="Times New Roman" w:cs="Times New Roman"/>
          <w:sz w:val="24"/>
          <w:szCs w:val="24"/>
        </w:rPr>
        <w:t>the EA Hendra Technical Advisory</w:t>
      </w:r>
      <w:r w:rsidRPr="00474554">
        <w:rPr>
          <w:rFonts w:ascii="Times New Roman" w:hAnsi="Times New Roman" w:cs="Times New Roman"/>
          <w:sz w:val="24"/>
          <w:szCs w:val="24"/>
        </w:rPr>
        <w:t xml:space="preserve"> </w:t>
      </w:r>
      <w:r w:rsidR="0000398F" w:rsidRPr="00474554">
        <w:rPr>
          <w:rFonts w:ascii="Times New Roman" w:hAnsi="Times New Roman" w:cs="Times New Roman"/>
          <w:sz w:val="24"/>
          <w:szCs w:val="24"/>
        </w:rPr>
        <w:t>P</w:t>
      </w:r>
      <w:r w:rsidRPr="00474554">
        <w:rPr>
          <w:rFonts w:ascii="Times New Roman" w:hAnsi="Times New Roman" w:cs="Times New Roman"/>
          <w:sz w:val="24"/>
          <w:szCs w:val="24"/>
        </w:rPr>
        <w:t>anel.</w:t>
      </w:r>
    </w:p>
    <w:p w:rsidR="005B4E23" w:rsidRPr="00474554" w:rsidRDefault="005B4E23" w:rsidP="00474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554">
        <w:rPr>
          <w:rFonts w:ascii="Times New Roman" w:hAnsi="Times New Roman" w:cs="Times New Roman"/>
          <w:sz w:val="24"/>
          <w:szCs w:val="24"/>
        </w:rPr>
        <w:t>Zoetis</w:t>
      </w:r>
      <w:proofErr w:type="spellEnd"/>
      <w:r w:rsidRPr="00474554">
        <w:rPr>
          <w:rFonts w:ascii="Times New Roman" w:hAnsi="Times New Roman" w:cs="Times New Roman"/>
          <w:sz w:val="24"/>
          <w:szCs w:val="24"/>
        </w:rPr>
        <w:t xml:space="preserve"> Austr</w:t>
      </w:r>
      <w:r w:rsidR="0000398F" w:rsidRPr="00474554">
        <w:rPr>
          <w:rFonts w:ascii="Times New Roman" w:hAnsi="Times New Roman" w:cs="Times New Roman"/>
          <w:sz w:val="24"/>
          <w:szCs w:val="24"/>
        </w:rPr>
        <w:t xml:space="preserve">alia Pty Ltd currently holds a permit for the supply and minor use </w:t>
      </w:r>
      <w:r w:rsidRPr="00474554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Pr="00474554">
        <w:rPr>
          <w:rFonts w:ascii="Times New Roman" w:hAnsi="Times New Roman" w:cs="Times New Roman"/>
          <w:sz w:val="24"/>
          <w:szCs w:val="24"/>
        </w:rPr>
        <w:t>Equivac</w:t>
      </w:r>
      <w:proofErr w:type="spellEnd"/>
      <w:r w:rsidRPr="00474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554">
        <w:rPr>
          <w:rFonts w:ascii="Times New Roman" w:hAnsi="Times New Roman" w:cs="Times New Roman"/>
          <w:sz w:val="24"/>
          <w:szCs w:val="24"/>
        </w:rPr>
        <w:t>HeV</w:t>
      </w:r>
      <w:proofErr w:type="spellEnd"/>
      <w:r w:rsidRPr="00474554">
        <w:rPr>
          <w:rFonts w:ascii="Times New Roman" w:hAnsi="Times New Roman" w:cs="Times New Roman"/>
          <w:sz w:val="24"/>
          <w:szCs w:val="24"/>
        </w:rPr>
        <w:t xml:space="preserve"> Hendra virus vaccine for horses.  The permit is </w:t>
      </w:r>
      <w:r w:rsidR="000B2123" w:rsidRPr="00474554">
        <w:rPr>
          <w:rFonts w:ascii="Times New Roman" w:hAnsi="Times New Roman" w:cs="Times New Roman"/>
          <w:sz w:val="24"/>
          <w:szCs w:val="24"/>
        </w:rPr>
        <w:t xml:space="preserve">in </w:t>
      </w:r>
      <w:r w:rsidRPr="00474554">
        <w:rPr>
          <w:rFonts w:ascii="Times New Roman" w:hAnsi="Times New Roman" w:cs="Times New Roman"/>
          <w:sz w:val="24"/>
          <w:szCs w:val="24"/>
        </w:rPr>
        <w:t xml:space="preserve">force from 4 </w:t>
      </w:r>
      <w:r w:rsidR="0000398F" w:rsidRPr="00474554">
        <w:rPr>
          <w:rFonts w:ascii="Times New Roman" w:hAnsi="Times New Roman" w:cs="Times New Roman"/>
          <w:sz w:val="24"/>
          <w:szCs w:val="24"/>
        </w:rPr>
        <w:t>August 2014 to 4 August 2015.  The p</w:t>
      </w:r>
      <w:r w:rsidRPr="00474554">
        <w:rPr>
          <w:rFonts w:ascii="Times New Roman" w:hAnsi="Times New Roman" w:cs="Times New Roman"/>
          <w:sz w:val="24"/>
          <w:szCs w:val="24"/>
        </w:rPr>
        <w:t>ermit is for “minor use” because the testing and assessment procedures undertaken by APVMA are still ongoing.</w:t>
      </w:r>
    </w:p>
    <w:p w:rsidR="00392A31" w:rsidRPr="00474554" w:rsidRDefault="0000398F" w:rsidP="00474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54">
        <w:rPr>
          <w:rFonts w:ascii="Times New Roman" w:hAnsi="Times New Roman" w:cs="Times New Roman"/>
          <w:sz w:val="24"/>
          <w:szCs w:val="24"/>
        </w:rPr>
        <w:t xml:space="preserve">EV does not understand why it is appropriate for EA to promulgate a by-law in practice mandating use of this vaccine for any horse which EA members wish to </w:t>
      </w:r>
      <w:r w:rsidR="00353077" w:rsidRPr="00474554">
        <w:rPr>
          <w:rFonts w:ascii="Times New Roman" w:hAnsi="Times New Roman" w:cs="Times New Roman"/>
          <w:sz w:val="24"/>
          <w:szCs w:val="24"/>
        </w:rPr>
        <w:t>compete</w:t>
      </w:r>
      <w:r w:rsidRPr="00474554">
        <w:rPr>
          <w:rFonts w:ascii="Times New Roman" w:hAnsi="Times New Roman" w:cs="Times New Roman"/>
          <w:sz w:val="24"/>
          <w:szCs w:val="24"/>
        </w:rPr>
        <w:t xml:space="preserve">, especially </w:t>
      </w:r>
      <w:r w:rsidR="00353077" w:rsidRPr="00474554">
        <w:rPr>
          <w:rFonts w:ascii="Times New Roman" w:hAnsi="Times New Roman" w:cs="Times New Roman"/>
          <w:sz w:val="24"/>
          <w:szCs w:val="24"/>
        </w:rPr>
        <w:t xml:space="preserve">in </w:t>
      </w:r>
      <w:r w:rsidRPr="00474554">
        <w:rPr>
          <w:rFonts w:ascii="Times New Roman" w:hAnsi="Times New Roman" w:cs="Times New Roman"/>
          <w:sz w:val="24"/>
          <w:szCs w:val="24"/>
        </w:rPr>
        <w:t xml:space="preserve">national competitions, </w:t>
      </w:r>
      <w:r w:rsidR="00B61854" w:rsidRPr="00474554">
        <w:rPr>
          <w:rFonts w:ascii="Times New Roman" w:hAnsi="Times New Roman" w:cs="Times New Roman"/>
          <w:sz w:val="24"/>
          <w:szCs w:val="24"/>
        </w:rPr>
        <w:t xml:space="preserve">prior to completion </w:t>
      </w:r>
      <w:r w:rsidR="00353077" w:rsidRPr="00474554">
        <w:rPr>
          <w:rFonts w:ascii="Times New Roman" w:hAnsi="Times New Roman" w:cs="Times New Roman"/>
          <w:sz w:val="24"/>
          <w:szCs w:val="24"/>
        </w:rPr>
        <w:t xml:space="preserve">by the APVMA </w:t>
      </w:r>
      <w:r w:rsidR="00B61854" w:rsidRPr="00474554">
        <w:rPr>
          <w:rFonts w:ascii="Times New Roman" w:hAnsi="Times New Roman" w:cs="Times New Roman"/>
          <w:sz w:val="24"/>
          <w:szCs w:val="24"/>
        </w:rPr>
        <w:t>of the testing and assessment of the vaccine</w:t>
      </w:r>
      <w:r w:rsidR="00353077" w:rsidRPr="00474554">
        <w:rPr>
          <w:rFonts w:ascii="Times New Roman" w:hAnsi="Times New Roman" w:cs="Times New Roman"/>
          <w:sz w:val="24"/>
          <w:szCs w:val="24"/>
        </w:rPr>
        <w:t>.</w:t>
      </w:r>
      <w:r w:rsidR="00392A31" w:rsidRPr="00474554">
        <w:rPr>
          <w:rFonts w:ascii="Times New Roman" w:hAnsi="Times New Roman" w:cs="Times New Roman"/>
          <w:sz w:val="24"/>
          <w:szCs w:val="24"/>
        </w:rPr>
        <w:t xml:space="preserve"> </w:t>
      </w:r>
      <w:r w:rsidR="00353077" w:rsidRPr="00474554">
        <w:rPr>
          <w:rFonts w:ascii="Times New Roman" w:hAnsi="Times New Roman" w:cs="Times New Roman"/>
          <w:sz w:val="24"/>
          <w:szCs w:val="24"/>
        </w:rPr>
        <w:t>EV’s view is reinforced by the absence of the publication of a fully reasoned</w:t>
      </w:r>
      <w:r w:rsidR="00392A31" w:rsidRPr="00474554">
        <w:rPr>
          <w:rFonts w:ascii="Times New Roman" w:hAnsi="Times New Roman" w:cs="Times New Roman"/>
          <w:sz w:val="24"/>
          <w:szCs w:val="24"/>
        </w:rPr>
        <w:t xml:space="preserve"> risk assessment </w:t>
      </w:r>
      <w:r w:rsidR="00353077" w:rsidRPr="00474554">
        <w:rPr>
          <w:rFonts w:ascii="Times New Roman" w:hAnsi="Times New Roman" w:cs="Times New Roman"/>
          <w:sz w:val="24"/>
          <w:szCs w:val="24"/>
        </w:rPr>
        <w:t>together with</w:t>
      </w:r>
      <w:r w:rsidR="00392A31" w:rsidRPr="00474554">
        <w:rPr>
          <w:rFonts w:ascii="Times New Roman" w:hAnsi="Times New Roman" w:cs="Times New Roman"/>
          <w:sz w:val="24"/>
          <w:szCs w:val="24"/>
        </w:rPr>
        <w:t xml:space="preserve"> the underlying evidence and where</w:t>
      </w:r>
      <w:r w:rsidR="000E02D8">
        <w:rPr>
          <w:rFonts w:ascii="Times New Roman" w:hAnsi="Times New Roman" w:cs="Times New Roman"/>
          <w:sz w:val="24"/>
          <w:szCs w:val="24"/>
        </w:rPr>
        <w:t xml:space="preserve"> there</w:t>
      </w:r>
      <w:r w:rsidR="00392A31" w:rsidRPr="00474554">
        <w:rPr>
          <w:rFonts w:ascii="Times New Roman" w:hAnsi="Times New Roman" w:cs="Times New Roman"/>
          <w:sz w:val="24"/>
          <w:szCs w:val="24"/>
        </w:rPr>
        <w:t xml:space="preserve"> is no compensation scheme in place for harm resulting from use of the vaccine</w:t>
      </w:r>
      <w:r w:rsidR="00353077" w:rsidRPr="00474554">
        <w:rPr>
          <w:rFonts w:ascii="Times New Roman" w:hAnsi="Times New Roman" w:cs="Times New Roman"/>
          <w:sz w:val="24"/>
          <w:szCs w:val="24"/>
        </w:rPr>
        <w:t xml:space="preserve"> prior to it gaining full regulatory approval</w:t>
      </w:r>
      <w:r w:rsidR="00392A31" w:rsidRPr="00474554">
        <w:rPr>
          <w:rFonts w:ascii="Times New Roman" w:hAnsi="Times New Roman" w:cs="Times New Roman"/>
          <w:sz w:val="24"/>
          <w:szCs w:val="24"/>
        </w:rPr>
        <w:t>.</w:t>
      </w:r>
    </w:p>
    <w:p w:rsidR="0000398F" w:rsidRPr="00474554" w:rsidRDefault="00392A31" w:rsidP="00474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54">
        <w:rPr>
          <w:rFonts w:ascii="Times New Roman" w:hAnsi="Times New Roman" w:cs="Times New Roman"/>
          <w:sz w:val="24"/>
          <w:szCs w:val="24"/>
        </w:rPr>
        <w:t xml:space="preserve">EV is further concerned as to </w:t>
      </w:r>
      <w:r w:rsidR="00353077" w:rsidRPr="00474554">
        <w:rPr>
          <w:rFonts w:ascii="Times New Roman" w:hAnsi="Times New Roman" w:cs="Times New Roman"/>
          <w:sz w:val="24"/>
          <w:szCs w:val="24"/>
        </w:rPr>
        <w:t>why the</w:t>
      </w:r>
      <w:r w:rsidRPr="00474554">
        <w:rPr>
          <w:rFonts w:ascii="Times New Roman" w:hAnsi="Times New Roman" w:cs="Times New Roman"/>
          <w:sz w:val="24"/>
          <w:szCs w:val="24"/>
        </w:rPr>
        <w:t xml:space="preserve"> by-law is appropriate</w:t>
      </w:r>
      <w:r w:rsidR="00B61854" w:rsidRPr="00474554">
        <w:rPr>
          <w:rFonts w:ascii="Times New Roman" w:hAnsi="Times New Roman" w:cs="Times New Roman"/>
          <w:sz w:val="24"/>
          <w:szCs w:val="24"/>
        </w:rPr>
        <w:t xml:space="preserve"> </w:t>
      </w:r>
      <w:r w:rsidR="0000398F" w:rsidRPr="00474554">
        <w:rPr>
          <w:rFonts w:ascii="Times New Roman" w:hAnsi="Times New Roman" w:cs="Times New Roman"/>
          <w:sz w:val="24"/>
          <w:szCs w:val="24"/>
        </w:rPr>
        <w:t>when none of the relevant government regulatory bodies have felt that</w:t>
      </w:r>
      <w:r w:rsidR="00353077" w:rsidRPr="00474554">
        <w:rPr>
          <w:rFonts w:ascii="Times New Roman" w:hAnsi="Times New Roman" w:cs="Times New Roman"/>
          <w:sz w:val="24"/>
          <w:szCs w:val="24"/>
        </w:rPr>
        <w:t xml:space="preserve"> such a mandatory</w:t>
      </w:r>
      <w:r w:rsidR="0000398F" w:rsidRPr="00474554">
        <w:rPr>
          <w:rFonts w:ascii="Times New Roman" w:hAnsi="Times New Roman" w:cs="Times New Roman"/>
          <w:sz w:val="24"/>
          <w:szCs w:val="24"/>
        </w:rPr>
        <w:t xml:space="preserve"> approach should be adopted across the industry as a whole in the way, for example, that they dealt with the outbreak of Equine Influenza a few years ago.  </w:t>
      </w:r>
    </w:p>
    <w:p w:rsidR="0000398F" w:rsidRPr="00474554" w:rsidRDefault="0000398F" w:rsidP="00474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54">
        <w:rPr>
          <w:rFonts w:ascii="Times New Roman" w:hAnsi="Times New Roman" w:cs="Times New Roman"/>
          <w:sz w:val="24"/>
          <w:szCs w:val="24"/>
        </w:rPr>
        <w:t>EV believes that the approach to Hendra ought to be a risk based approach, founded on evidence, and applied across the whole industry by the appropriate regulatory authorities.</w:t>
      </w:r>
      <w:r w:rsidR="00392A31" w:rsidRPr="00474554">
        <w:rPr>
          <w:rFonts w:ascii="Times New Roman" w:hAnsi="Times New Roman" w:cs="Times New Roman"/>
          <w:sz w:val="24"/>
          <w:szCs w:val="24"/>
        </w:rPr>
        <w:t xml:space="preserve"> Where members desire to use the vaccine they should of course be free to </w:t>
      </w:r>
      <w:r w:rsidR="00353077" w:rsidRPr="00474554">
        <w:rPr>
          <w:rFonts w:ascii="Times New Roman" w:hAnsi="Times New Roman" w:cs="Times New Roman"/>
          <w:sz w:val="24"/>
          <w:szCs w:val="24"/>
        </w:rPr>
        <w:t>obtain any protection that the vaccine offers,</w:t>
      </w:r>
      <w:r w:rsidR="00392A31" w:rsidRPr="00474554">
        <w:rPr>
          <w:rFonts w:ascii="Times New Roman" w:hAnsi="Times New Roman" w:cs="Times New Roman"/>
          <w:sz w:val="24"/>
          <w:szCs w:val="24"/>
        </w:rPr>
        <w:t xml:space="preserve"> but at this stage it ought be a matter of choice.</w:t>
      </w:r>
    </w:p>
    <w:p w:rsidR="005B4E23" w:rsidRPr="00474554" w:rsidRDefault="005B4E23" w:rsidP="00474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54">
        <w:rPr>
          <w:rFonts w:ascii="Times New Roman" w:hAnsi="Times New Roman" w:cs="Times New Roman"/>
          <w:sz w:val="24"/>
          <w:szCs w:val="24"/>
        </w:rPr>
        <w:t xml:space="preserve">The Board </w:t>
      </w:r>
      <w:r w:rsidR="00392A31" w:rsidRPr="00474554">
        <w:rPr>
          <w:rFonts w:ascii="Times New Roman" w:hAnsi="Times New Roman" w:cs="Times New Roman"/>
          <w:sz w:val="24"/>
          <w:szCs w:val="24"/>
        </w:rPr>
        <w:t xml:space="preserve">of EV </w:t>
      </w:r>
      <w:r w:rsidR="007D7786">
        <w:rPr>
          <w:rFonts w:ascii="Times New Roman" w:hAnsi="Times New Roman" w:cs="Times New Roman"/>
          <w:sz w:val="24"/>
          <w:szCs w:val="24"/>
        </w:rPr>
        <w:t>will vigorously present</w:t>
      </w:r>
      <w:r w:rsidRPr="00474554">
        <w:rPr>
          <w:rFonts w:ascii="Times New Roman" w:hAnsi="Times New Roman" w:cs="Times New Roman"/>
          <w:sz w:val="24"/>
          <w:szCs w:val="24"/>
        </w:rPr>
        <w:t xml:space="preserve"> </w:t>
      </w:r>
      <w:r w:rsidR="00392A31" w:rsidRPr="00474554">
        <w:rPr>
          <w:rFonts w:ascii="Times New Roman" w:hAnsi="Times New Roman" w:cs="Times New Roman"/>
          <w:sz w:val="24"/>
          <w:szCs w:val="24"/>
        </w:rPr>
        <w:t xml:space="preserve">the concerns expressed by its members </w:t>
      </w:r>
      <w:r w:rsidRPr="00474554">
        <w:rPr>
          <w:rFonts w:ascii="Times New Roman" w:hAnsi="Times New Roman" w:cs="Times New Roman"/>
          <w:sz w:val="24"/>
          <w:szCs w:val="24"/>
        </w:rPr>
        <w:t>to EA.  The Board of EV</w:t>
      </w:r>
      <w:r w:rsidR="00392A31" w:rsidRPr="00474554">
        <w:rPr>
          <w:rFonts w:ascii="Times New Roman" w:hAnsi="Times New Roman" w:cs="Times New Roman"/>
          <w:sz w:val="24"/>
          <w:szCs w:val="24"/>
        </w:rPr>
        <w:t xml:space="preserve"> </w:t>
      </w:r>
      <w:r w:rsidRPr="00474554">
        <w:rPr>
          <w:rFonts w:ascii="Times New Roman" w:hAnsi="Times New Roman" w:cs="Times New Roman"/>
          <w:sz w:val="24"/>
          <w:szCs w:val="24"/>
        </w:rPr>
        <w:t>further believes that no further step</w:t>
      </w:r>
      <w:r w:rsidR="00B27A7B">
        <w:rPr>
          <w:rFonts w:ascii="Times New Roman" w:hAnsi="Times New Roman" w:cs="Times New Roman"/>
          <w:sz w:val="24"/>
          <w:szCs w:val="24"/>
        </w:rPr>
        <w:t>s</w:t>
      </w:r>
      <w:r w:rsidRPr="00474554">
        <w:rPr>
          <w:rFonts w:ascii="Times New Roman" w:hAnsi="Times New Roman" w:cs="Times New Roman"/>
          <w:sz w:val="24"/>
          <w:szCs w:val="24"/>
        </w:rPr>
        <w:t xml:space="preserve"> ought to be taken </w:t>
      </w:r>
      <w:r w:rsidR="00353077" w:rsidRPr="00474554">
        <w:rPr>
          <w:rFonts w:ascii="Times New Roman" w:hAnsi="Times New Roman" w:cs="Times New Roman"/>
          <w:sz w:val="24"/>
          <w:szCs w:val="24"/>
        </w:rPr>
        <w:t xml:space="preserve">to give effect to the </w:t>
      </w:r>
      <w:r w:rsidR="00B27A7B">
        <w:rPr>
          <w:rFonts w:ascii="Times New Roman" w:hAnsi="Times New Roman" w:cs="Times New Roman"/>
          <w:sz w:val="24"/>
          <w:szCs w:val="24"/>
        </w:rPr>
        <w:t xml:space="preserve">development of the </w:t>
      </w:r>
      <w:r w:rsidR="00353077" w:rsidRPr="00474554">
        <w:rPr>
          <w:rFonts w:ascii="Times New Roman" w:hAnsi="Times New Roman" w:cs="Times New Roman"/>
          <w:sz w:val="24"/>
          <w:szCs w:val="24"/>
        </w:rPr>
        <w:t xml:space="preserve">proposed by-law </w:t>
      </w:r>
      <w:r w:rsidR="00B27A7B">
        <w:rPr>
          <w:rFonts w:ascii="Times New Roman" w:hAnsi="Times New Roman" w:cs="Times New Roman"/>
          <w:sz w:val="24"/>
          <w:szCs w:val="24"/>
        </w:rPr>
        <w:t>until</w:t>
      </w:r>
      <w:r w:rsidR="00353077" w:rsidRPr="00474554">
        <w:rPr>
          <w:rFonts w:ascii="Times New Roman" w:hAnsi="Times New Roman" w:cs="Times New Roman"/>
          <w:sz w:val="24"/>
          <w:szCs w:val="24"/>
        </w:rPr>
        <w:t xml:space="preserve"> the</w:t>
      </w:r>
      <w:r w:rsidRPr="00474554">
        <w:rPr>
          <w:rFonts w:ascii="Times New Roman" w:hAnsi="Times New Roman" w:cs="Times New Roman"/>
          <w:sz w:val="24"/>
          <w:szCs w:val="24"/>
        </w:rPr>
        <w:t xml:space="preserve"> </w:t>
      </w:r>
      <w:r w:rsidR="00392A31" w:rsidRPr="00474554">
        <w:rPr>
          <w:rFonts w:ascii="Times New Roman" w:hAnsi="Times New Roman" w:cs="Times New Roman"/>
          <w:sz w:val="24"/>
          <w:szCs w:val="24"/>
        </w:rPr>
        <w:t>P</w:t>
      </w:r>
      <w:r w:rsidRPr="00474554">
        <w:rPr>
          <w:rFonts w:ascii="Times New Roman" w:hAnsi="Times New Roman" w:cs="Times New Roman"/>
          <w:sz w:val="24"/>
          <w:szCs w:val="24"/>
        </w:rPr>
        <w:t xml:space="preserve">anel </w:t>
      </w:r>
      <w:r w:rsidR="00B27A7B">
        <w:rPr>
          <w:rFonts w:ascii="Times New Roman" w:hAnsi="Times New Roman" w:cs="Times New Roman"/>
          <w:sz w:val="24"/>
          <w:szCs w:val="24"/>
        </w:rPr>
        <w:t xml:space="preserve">has </w:t>
      </w:r>
      <w:r w:rsidRPr="00474554">
        <w:rPr>
          <w:rFonts w:ascii="Times New Roman" w:hAnsi="Times New Roman" w:cs="Times New Roman"/>
          <w:sz w:val="24"/>
          <w:szCs w:val="24"/>
        </w:rPr>
        <w:t>publish</w:t>
      </w:r>
      <w:r w:rsidR="00B27A7B">
        <w:rPr>
          <w:rFonts w:ascii="Times New Roman" w:hAnsi="Times New Roman" w:cs="Times New Roman"/>
          <w:sz w:val="24"/>
          <w:szCs w:val="24"/>
        </w:rPr>
        <w:t>ed</w:t>
      </w:r>
      <w:r w:rsidR="00B61854" w:rsidRPr="00474554">
        <w:rPr>
          <w:rFonts w:ascii="Times New Roman" w:hAnsi="Times New Roman" w:cs="Times New Roman"/>
          <w:sz w:val="24"/>
          <w:szCs w:val="24"/>
        </w:rPr>
        <w:t xml:space="preserve"> </w:t>
      </w:r>
      <w:r w:rsidRPr="00474554">
        <w:rPr>
          <w:rFonts w:ascii="Times New Roman" w:hAnsi="Times New Roman" w:cs="Times New Roman"/>
          <w:sz w:val="24"/>
          <w:szCs w:val="24"/>
        </w:rPr>
        <w:t>their re</w:t>
      </w:r>
      <w:r w:rsidR="00392A31" w:rsidRPr="00474554">
        <w:rPr>
          <w:rFonts w:ascii="Times New Roman" w:hAnsi="Times New Roman" w:cs="Times New Roman"/>
          <w:sz w:val="24"/>
          <w:szCs w:val="24"/>
        </w:rPr>
        <w:t>commendations</w:t>
      </w:r>
      <w:r w:rsidRPr="00474554">
        <w:rPr>
          <w:rFonts w:ascii="Times New Roman" w:hAnsi="Times New Roman" w:cs="Times New Roman"/>
          <w:sz w:val="24"/>
          <w:szCs w:val="24"/>
        </w:rPr>
        <w:t xml:space="preserve"> </w:t>
      </w:r>
      <w:r w:rsidR="00353077" w:rsidRPr="00474554">
        <w:rPr>
          <w:rFonts w:ascii="Times New Roman" w:hAnsi="Times New Roman" w:cs="Times New Roman"/>
          <w:sz w:val="24"/>
          <w:szCs w:val="24"/>
        </w:rPr>
        <w:t>together with</w:t>
      </w:r>
      <w:r w:rsidRPr="00474554">
        <w:rPr>
          <w:rFonts w:ascii="Times New Roman" w:hAnsi="Times New Roman" w:cs="Times New Roman"/>
          <w:sz w:val="24"/>
          <w:szCs w:val="24"/>
        </w:rPr>
        <w:t xml:space="preserve"> all of the evidence upon which they are based and </w:t>
      </w:r>
      <w:r w:rsidR="00B61854" w:rsidRPr="00474554">
        <w:rPr>
          <w:rFonts w:ascii="Times New Roman" w:hAnsi="Times New Roman" w:cs="Times New Roman"/>
          <w:sz w:val="24"/>
          <w:szCs w:val="24"/>
        </w:rPr>
        <w:t xml:space="preserve">both </w:t>
      </w:r>
      <w:r w:rsidRPr="00474554">
        <w:rPr>
          <w:rFonts w:ascii="Times New Roman" w:hAnsi="Times New Roman" w:cs="Times New Roman"/>
          <w:sz w:val="24"/>
          <w:szCs w:val="24"/>
        </w:rPr>
        <w:t xml:space="preserve">the members </w:t>
      </w:r>
      <w:r w:rsidR="00B61854" w:rsidRPr="00474554">
        <w:rPr>
          <w:rFonts w:ascii="Times New Roman" w:hAnsi="Times New Roman" w:cs="Times New Roman"/>
          <w:sz w:val="24"/>
          <w:szCs w:val="24"/>
        </w:rPr>
        <w:t>and</w:t>
      </w:r>
      <w:r w:rsidRPr="00474554">
        <w:rPr>
          <w:rFonts w:ascii="Times New Roman" w:hAnsi="Times New Roman" w:cs="Times New Roman"/>
          <w:sz w:val="24"/>
          <w:szCs w:val="24"/>
        </w:rPr>
        <w:t xml:space="preserve"> the</w:t>
      </w:r>
      <w:r w:rsidR="00B27A7B">
        <w:rPr>
          <w:rFonts w:ascii="Times New Roman" w:hAnsi="Times New Roman" w:cs="Times New Roman"/>
          <w:sz w:val="24"/>
          <w:szCs w:val="24"/>
        </w:rPr>
        <w:t xml:space="preserve"> individual</w:t>
      </w:r>
      <w:r w:rsidRPr="00474554">
        <w:rPr>
          <w:rFonts w:ascii="Times New Roman" w:hAnsi="Times New Roman" w:cs="Times New Roman"/>
          <w:sz w:val="24"/>
          <w:szCs w:val="24"/>
        </w:rPr>
        <w:t xml:space="preserve"> state</w:t>
      </w:r>
      <w:r w:rsidR="00B27A7B">
        <w:rPr>
          <w:rFonts w:ascii="Times New Roman" w:hAnsi="Times New Roman" w:cs="Times New Roman"/>
          <w:sz w:val="24"/>
          <w:szCs w:val="24"/>
        </w:rPr>
        <w:t>s</w:t>
      </w:r>
      <w:r w:rsidRPr="00474554">
        <w:rPr>
          <w:rFonts w:ascii="Times New Roman" w:hAnsi="Times New Roman" w:cs="Times New Roman"/>
          <w:sz w:val="24"/>
          <w:szCs w:val="24"/>
        </w:rPr>
        <w:t xml:space="preserve"> have had an opportunity to consider and engage in a robust </w:t>
      </w:r>
      <w:r w:rsidR="00B27A7B" w:rsidRPr="00474554">
        <w:rPr>
          <w:rFonts w:ascii="Times New Roman" w:hAnsi="Times New Roman" w:cs="Times New Roman"/>
          <w:sz w:val="24"/>
          <w:szCs w:val="24"/>
        </w:rPr>
        <w:t xml:space="preserve">and genuine </w:t>
      </w:r>
      <w:r w:rsidR="00B27A7B">
        <w:rPr>
          <w:rFonts w:ascii="Times New Roman" w:hAnsi="Times New Roman" w:cs="Times New Roman"/>
          <w:sz w:val="24"/>
          <w:szCs w:val="24"/>
        </w:rPr>
        <w:t>discussion</w:t>
      </w:r>
      <w:r w:rsidRPr="00474554">
        <w:rPr>
          <w:rFonts w:ascii="Times New Roman" w:hAnsi="Times New Roman" w:cs="Times New Roman"/>
          <w:sz w:val="24"/>
          <w:szCs w:val="24"/>
        </w:rPr>
        <w:t>.</w:t>
      </w:r>
    </w:p>
    <w:sectPr w:rsidR="005B4E23" w:rsidRPr="00474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1CD0"/>
    <w:multiLevelType w:val="hybridMultilevel"/>
    <w:tmpl w:val="0A50EA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D60B7"/>
    <w:multiLevelType w:val="multilevel"/>
    <w:tmpl w:val="C77C707E"/>
    <w:styleLink w:val="Style3"/>
    <w:lvl w:ilvl="0">
      <w:start w:val="1"/>
      <w:numFmt w:val="none"/>
      <w:lvlText w:val="1."/>
      <w:lvlJc w:val="left"/>
      <w:pPr>
        <w:ind w:left="567" w:hanging="567"/>
      </w:pPr>
      <w:rPr>
        <w:rFonts w:ascii="Times New Roman" w:hAnsi="Times New Roman" w:hint="default"/>
      </w:rPr>
    </w:lvl>
    <w:lvl w:ilvl="1">
      <w:start w:val="1"/>
      <w:numFmt w:val="none"/>
      <w:lvlText w:val="(a)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(i)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A.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(1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8CD48EE"/>
    <w:multiLevelType w:val="multilevel"/>
    <w:tmpl w:val="0C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23"/>
    <w:rsid w:val="0000398F"/>
    <w:rsid w:val="000B2123"/>
    <w:rsid w:val="000D6C8E"/>
    <w:rsid w:val="000E02D8"/>
    <w:rsid w:val="00137AE0"/>
    <w:rsid w:val="00353077"/>
    <w:rsid w:val="00392A31"/>
    <w:rsid w:val="00474554"/>
    <w:rsid w:val="00580D43"/>
    <w:rsid w:val="005B4E23"/>
    <w:rsid w:val="006E7CD5"/>
    <w:rsid w:val="007D7786"/>
    <w:rsid w:val="00972CE8"/>
    <w:rsid w:val="00A31F51"/>
    <w:rsid w:val="00B27A7B"/>
    <w:rsid w:val="00B61854"/>
    <w:rsid w:val="00BB4E12"/>
    <w:rsid w:val="00C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80D43"/>
    <w:pPr>
      <w:numPr>
        <w:numId w:val="1"/>
      </w:numPr>
    </w:pPr>
  </w:style>
  <w:style w:type="numbering" w:customStyle="1" w:styleId="Style3">
    <w:name w:val="Style3"/>
    <w:uiPriority w:val="99"/>
    <w:rsid w:val="00137AE0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B4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80D43"/>
    <w:pPr>
      <w:numPr>
        <w:numId w:val="1"/>
      </w:numPr>
    </w:pPr>
  </w:style>
  <w:style w:type="numbering" w:customStyle="1" w:styleId="Style3">
    <w:name w:val="Style3"/>
    <w:uiPriority w:val="99"/>
    <w:rsid w:val="00137AE0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B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Shavin</dc:creator>
  <cp:lastModifiedBy>Greg Pratt</cp:lastModifiedBy>
  <cp:revision>2</cp:revision>
  <cp:lastPrinted>2015-01-21T01:24:00Z</cp:lastPrinted>
  <dcterms:created xsi:type="dcterms:W3CDTF">2015-01-22T00:21:00Z</dcterms:created>
  <dcterms:modified xsi:type="dcterms:W3CDTF">2015-01-22T00:21:00Z</dcterms:modified>
</cp:coreProperties>
</file>