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297C" w14:textId="5D201A03" w:rsidR="00AD14E4" w:rsidRDefault="00AD14E4" w:rsidP="00AD14E4">
      <w:pPr>
        <w:ind w:left="3402" w:right="68" w:hanging="2409"/>
        <w:jc w:val="right"/>
        <w:rPr>
          <w:rFonts w:ascii="Arial" w:hAnsi="Arial" w:cs="Arial"/>
          <w:b/>
          <w:bCs/>
          <w:color w:val="4472C4" w:themeColor="accent1"/>
          <w:sz w:val="32"/>
          <w:szCs w:val="32"/>
        </w:rPr>
      </w:pPr>
      <w:r>
        <w:rPr>
          <w:rFonts w:ascii="Arial" w:hAnsi="Arial" w:cs="Arial"/>
          <w:b/>
          <w:bCs/>
          <w:noProof/>
          <w:color w:val="4472C4" w:themeColor="accent1"/>
          <w:sz w:val="32"/>
          <w:szCs w:val="32"/>
        </w:rPr>
        <w:drawing>
          <wp:anchor distT="0" distB="0" distL="114300" distR="114300" simplePos="0" relativeHeight="251658240" behindDoc="1" locked="0" layoutInCell="1" allowOverlap="1" wp14:anchorId="377EA0FB" wp14:editId="30C2857A">
            <wp:simplePos x="0" y="0"/>
            <wp:positionH relativeFrom="column">
              <wp:posOffset>220980</wp:posOffset>
            </wp:positionH>
            <wp:positionV relativeFrom="paragraph">
              <wp:posOffset>-443230</wp:posOffset>
            </wp:positionV>
            <wp:extent cx="1420495" cy="1487805"/>
            <wp:effectExtent l="0" t="0" r="8255" b="0"/>
            <wp:wrapNone/>
            <wp:docPr id="16920103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1487805"/>
                    </a:xfrm>
                    <a:prstGeom prst="rect">
                      <a:avLst/>
                    </a:prstGeom>
                    <a:noFill/>
                  </pic:spPr>
                </pic:pic>
              </a:graphicData>
            </a:graphic>
            <wp14:sizeRelH relativeFrom="page">
              <wp14:pctWidth>0</wp14:pctWidth>
            </wp14:sizeRelH>
            <wp14:sizeRelV relativeFrom="page">
              <wp14:pctHeight>0</wp14:pctHeight>
            </wp14:sizeRelV>
          </wp:anchor>
        </w:drawing>
      </w:r>
    </w:p>
    <w:p w14:paraId="1F681E3D" w14:textId="6151CAD9" w:rsidR="00AD14E4" w:rsidRPr="00AD14E4" w:rsidRDefault="00AD14E4" w:rsidP="00AD14E4">
      <w:pPr>
        <w:ind w:left="3402" w:right="68" w:hanging="2409"/>
        <w:jc w:val="right"/>
        <w:rPr>
          <w:rFonts w:ascii="Arial" w:hAnsi="Arial" w:cs="Arial"/>
          <w:b/>
          <w:bCs/>
          <w:color w:val="4472C4" w:themeColor="accent1"/>
          <w:sz w:val="24"/>
          <w:szCs w:val="24"/>
        </w:rPr>
      </w:pPr>
      <w:r w:rsidRPr="00AD14E4">
        <w:rPr>
          <w:rFonts w:ascii="Arial" w:hAnsi="Arial" w:cs="Arial"/>
          <w:b/>
          <w:bCs/>
          <w:color w:val="4472C4" w:themeColor="accent1"/>
          <w:sz w:val="32"/>
          <w:szCs w:val="32"/>
        </w:rPr>
        <w:t>Dressage Committee Summary of Business</w:t>
      </w:r>
      <w:r w:rsidRPr="00AD14E4">
        <w:rPr>
          <w:rFonts w:ascii="Arial" w:hAnsi="Arial" w:cs="Arial"/>
          <w:b/>
          <w:bCs/>
          <w:color w:val="4472C4" w:themeColor="accent1"/>
          <w:sz w:val="32"/>
          <w:szCs w:val="32"/>
        </w:rPr>
        <w:br/>
      </w:r>
      <w:r w:rsidR="005A07CF">
        <w:rPr>
          <w:rFonts w:ascii="Arial" w:hAnsi="Arial" w:cs="Arial"/>
          <w:b/>
          <w:bCs/>
          <w:i/>
          <w:iCs/>
          <w:color w:val="4472C4" w:themeColor="accent1"/>
          <w:sz w:val="32"/>
          <w:szCs w:val="32"/>
        </w:rPr>
        <w:t>17 DECEMBER 24</w:t>
      </w:r>
    </w:p>
    <w:p w14:paraId="5D418DB9" w14:textId="35A0578F" w:rsidR="00AD14E4" w:rsidRPr="00AD14E4" w:rsidRDefault="00AD14E4" w:rsidP="00AD14E4">
      <w:pPr>
        <w:ind w:left="567" w:right="351"/>
        <w:rPr>
          <w:rFonts w:ascii="Arial" w:hAnsi="Arial" w:cs="Arial"/>
          <w:i/>
          <w:iCs/>
          <w:color w:val="000000" w:themeColor="text1"/>
        </w:rPr>
      </w:pPr>
      <w:r w:rsidRPr="00AD14E4">
        <w:rPr>
          <w:rFonts w:ascii="Arial" w:hAnsi="Arial" w:cs="Arial"/>
          <w:b/>
          <w:bCs/>
          <w:color w:val="4472C4" w:themeColor="accent1"/>
        </w:rPr>
        <w:br/>
      </w:r>
      <w:r w:rsidRPr="00FD4F36">
        <w:rPr>
          <w:rFonts w:ascii="Arial" w:hAnsi="Arial" w:cs="Arial"/>
          <w:i/>
          <w:iCs/>
          <w:color w:val="000000" w:themeColor="text1"/>
        </w:rPr>
        <w:t xml:space="preserve">The EV </w:t>
      </w:r>
      <w:r>
        <w:rPr>
          <w:rFonts w:ascii="Arial" w:hAnsi="Arial" w:cs="Arial"/>
          <w:i/>
          <w:iCs/>
          <w:color w:val="000000" w:themeColor="text1"/>
        </w:rPr>
        <w:t>Dressage C</w:t>
      </w:r>
      <w:r w:rsidRPr="00FD4F36">
        <w:rPr>
          <w:rFonts w:ascii="Arial" w:hAnsi="Arial" w:cs="Arial"/>
          <w:i/>
          <w:iCs/>
          <w:color w:val="000000" w:themeColor="text1"/>
        </w:rPr>
        <w:t xml:space="preserve">ommittee met on </w:t>
      </w:r>
      <w:r w:rsidR="005A07CF">
        <w:rPr>
          <w:rFonts w:ascii="Arial" w:hAnsi="Arial" w:cs="Arial"/>
          <w:i/>
          <w:iCs/>
          <w:color w:val="000000" w:themeColor="text1"/>
        </w:rPr>
        <w:t>17 December 2024</w:t>
      </w:r>
      <w:r w:rsidR="006C0E60">
        <w:rPr>
          <w:rFonts w:ascii="Arial" w:hAnsi="Arial" w:cs="Arial"/>
          <w:i/>
          <w:iCs/>
          <w:color w:val="000000" w:themeColor="text1"/>
        </w:rPr>
        <w:t xml:space="preserve"> </w:t>
      </w:r>
      <w:r w:rsidRPr="00FD4F36">
        <w:rPr>
          <w:rFonts w:ascii="Arial" w:hAnsi="Arial" w:cs="Arial"/>
          <w:i/>
          <w:iCs/>
          <w:color w:val="000000" w:themeColor="text1"/>
        </w:rPr>
        <w:t>and is pleased to submit the following summary of business.</w:t>
      </w:r>
      <w:r w:rsidR="00A9400D">
        <w:rPr>
          <w:rFonts w:ascii="Arial" w:hAnsi="Arial" w:cs="Arial"/>
          <w:i/>
          <w:iCs/>
          <w:color w:val="000000" w:themeColor="text1"/>
        </w:rPr>
        <w:br/>
      </w:r>
    </w:p>
    <w:tbl>
      <w:tblPr>
        <w:tblStyle w:val="TableGrid"/>
        <w:tblW w:w="10065" w:type="dxa"/>
        <w:tblInd w:w="562" w:type="dxa"/>
        <w:tblLook w:val="04A0" w:firstRow="1" w:lastRow="0" w:firstColumn="1" w:lastColumn="0" w:noHBand="0" w:noVBand="1"/>
      </w:tblPr>
      <w:tblGrid>
        <w:gridCol w:w="2977"/>
        <w:gridCol w:w="7088"/>
      </w:tblGrid>
      <w:tr w:rsidR="00D9383C" w14:paraId="640EABE2" w14:textId="77777777" w:rsidTr="005734B1">
        <w:tc>
          <w:tcPr>
            <w:tcW w:w="2977" w:type="dxa"/>
          </w:tcPr>
          <w:p w14:paraId="78CFB1BF" w14:textId="63534A9B"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Social Media &amp; Communications</w:t>
            </w:r>
          </w:p>
        </w:tc>
        <w:tc>
          <w:tcPr>
            <w:tcW w:w="7088" w:type="dxa"/>
          </w:tcPr>
          <w:p w14:paraId="52E2DB94" w14:textId="71E57F2A" w:rsidR="00692F80" w:rsidRPr="003E0E59" w:rsidRDefault="003E0E59" w:rsidP="005734B1">
            <w:pPr>
              <w:rPr>
                <w:rFonts w:ascii="Arial" w:hAnsi="Arial" w:cs="Arial"/>
              </w:rPr>
            </w:pPr>
            <w:r>
              <w:rPr>
                <w:rFonts w:ascii="Arial" w:hAnsi="Arial" w:cs="Arial"/>
              </w:rPr>
              <w:t>Strategic Plan overdue for review (appears last was 2019) to provide a skills-based committee with clear direction. Propose a survey for clubs on what they want to see from State Championships. How have we tracked against responsibilities under By-Laws?</w:t>
            </w:r>
          </w:p>
        </w:tc>
      </w:tr>
      <w:tr w:rsidR="005000ED" w14:paraId="16ECB1F1" w14:textId="77777777" w:rsidTr="005000ED">
        <w:tc>
          <w:tcPr>
            <w:tcW w:w="10065" w:type="dxa"/>
            <w:gridSpan w:val="2"/>
            <w:shd w:val="clear" w:color="auto" w:fill="D9D9D9" w:themeFill="background1" w:themeFillShade="D9"/>
          </w:tcPr>
          <w:p w14:paraId="6306CCD3" w14:textId="77777777" w:rsidR="005000ED" w:rsidRPr="006A5410" w:rsidRDefault="005000ED" w:rsidP="005734B1">
            <w:pPr>
              <w:rPr>
                <w:rFonts w:ascii="Arial" w:hAnsi="Arial" w:cs="Arial"/>
              </w:rPr>
            </w:pPr>
          </w:p>
        </w:tc>
      </w:tr>
      <w:tr w:rsidR="00D9383C" w14:paraId="529702C8" w14:textId="77777777" w:rsidTr="005734B1">
        <w:tc>
          <w:tcPr>
            <w:tcW w:w="2977" w:type="dxa"/>
          </w:tcPr>
          <w:p w14:paraId="5F0E8AB9" w14:textId="31953ED0"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AOR</w:t>
            </w:r>
          </w:p>
        </w:tc>
        <w:tc>
          <w:tcPr>
            <w:tcW w:w="7088" w:type="dxa"/>
          </w:tcPr>
          <w:p w14:paraId="533E4DC2" w14:textId="77777777" w:rsidR="007E0C03" w:rsidRDefault="00E17FD3" w:rsidP="00E17FD3">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New committee members Christine Allingham, Amanda Frey and Kelly Dietrich replace retiring members Kerry Sisely and Lucy McNutt.</w:t>
            </w:r>
          </w:p>
          <w:p w14:paraId="4FFDEB78" w14:textId="77777777" w:rsidR="00E17FD3" w:rsidRDefault="00E17FD3" w:rsidP="00E17FD3">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Squad training 19/20 Oct was cancelled due to lack of numbers</w:t>
            </w:r>
          </w:p>
          <w:p w14:paraId="4BECB2DF" w14:textId="790C7699" w:rsidR="00E17FD3" w:rsidRPr="00CC07C7" w:rsidRDefault="00E17FD3" w:rsidP="00E17FD3">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Squad applications open for January intake.</w:t>
            </w:r>
          </w:p>
        </w:tc>
      </w:tr>
      <w:tr w:rsidR="005000ED" w14:paraId="0EC58471" w14:textId="77777777" w:rsidTr="001F6761">
        <w:tc>
          <w:tcPr>
            <w:tcW w:w="10065" w:type="dxa"/>
            <w:gridSpan w:val="2"/>
            <w:shd w:val="clear" w:color="auto" w:fill="D9D9D9" w:themeFill="background1" w:themeFillShade="D9"/>
          </w:tcPr>
          <w:p w14:paraId="470465E3" w14:textId="77777777" w:rsidR="005000ED" w:rsidRPr="006A5410" w:rsidRDefault="005000ED" w:rsidP="005734B1">
            <w:pPr>
              <w:rPr>
                <w:rFonts w:ascii="Arial" w:hAnsi="Arial" w:cs="Arial"/>
              </w:rPr>
            </w:pPr>
          </w:p>
        </w:tc>
      </w:tr>
      <w:tr w:rsidR="00D9383C" w14:paraId="08AEE289" w14:textId="77777777" w:rsidTr="005734B1">
        <w:tc>
          <w:tcPr>
            <w:tcW w:w="2977" w:type="dxa"/>
          </w:tcPr>
          <w:p w14:paraId="1AE42703" w14:textId="5546FC38"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Clubs</w:t>
            </w:r>
          </w:p>
        </w:tc>
        <w:tc>
          <w:tcPr>
            <w:tcW w:w="7088" w:type="dxa"/>
          </w:tcPr>
          <w:p w14:paraId="3DB94C3F" w14:textId="593E3AA2" w:rsidR="002041CD" w:rsidRPr="00747D6C" w:rsidRDefault="002041CD" w:rsidP="006A5410">
            <w:pPr>
              <w:rPr>
                <w:rFonts w:ascii="Arial" w:hAnsi="Arial" w:cs="Arial"/>
              </w:rPr>
            </w:pPr>
          </w:p>
        </w:tc>
      </w:tr>
      <w:tr w:rsidR="005000ED" w14:paraId="45F329C1" w14:textId="77777777" w:rsidTr="005000ED">
        <w:tc>
          <w:tcPr>
            <w:tcW w:w="10065" w:type="dxa"/>
            <w:gridSpan w:val="2"/>
            <w:shd w:val="clear" w:color="auto" w:fill="D9D9D9" w:themeFill="background1" w:themeFillShade="D9"/>
          </w:tcPr>
          <w:p w14:paraId="22202333" w14:textId="77777777" w:rsidR="005000ED" w:rsidRPr="006A5410" w:rsidRDefault="005000ED" w:rsidP="005734B1">
            <w:pPr>
              <w:rPr>
                <w:rFonts w:ascii="Arial" w:hAnsi="Arial" w:cs="Arial"/>
              </w:rPr>
            </w:pPr>
          </w:p>
        </w:tc>
      </w:tr>
      <w:tr w:rsidR="00D9383C" w14:paraId="0ACF5E43" w14:textId="77777777" w:rsidTr="005734B1">
        <w:tc>
          <w:tcPr>
            <w:tcW w:w="2977" w:type="dxa"/>
          </w:tcPr>
          <w:p w14:paraId="4DC04215" w14:textId="005FAB0A"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Pony Rep</w:t>
            </w:r>
          </w:p>
        </w:tc>
        <w:tc>
          <w:tcPr>
            <w:tcW w:w="7088" w:type="dxa"/>
          </w:tcPr>
          <w:p w14:paraId="63B3FBCA" w14:textId="45088B57" w:rsidR="001517C3" w:rsidRPr="00747D6C" w:rsidRDefault="001517C3" w:rsidP="00A9400D">
            <w:pPr>
              <w:rPr>
                <w:rFonts w:ascii="Arial" w:hAnsi="Arial" w:cs="Arial"/>
              </w:rPr>
            </w:pPr>
          </w:p>
        </w:tc>
      </w:tr>
      <w:tr w:rsidR="005000ED" w14:paraId="65A37E2C" w14:textId="77777777" w:rsidTr="006E3057">
        <w:tc>
          <w:tcPr>
            <w:tcW w:w="10065" w:type="dxa"/>
            <w:gridSpan w:val="2"/>
            <w:shd w:val="clear" w:color="auto" w:fill="D9D9D9" w:themeFill="background1" w:themeFillShade="D9"/>
          </w:tcPr>
          <w:p w14:paraId="7F150D13" w14:textId="77777777" w:rsidR="005000ED" w:rsidRPr="006A5410" w:rsidRDefault="005000ED" w:rsidP="005734B1">
            <w:pPr>
              <w:rPr>
                <w:rFonts w:ascii="Arial" w:hAnsi="Arial" w:cs="Arial"/>
              </w:rPr>
            </w:pPr>
          </w:p>
        </w:tc>
      </w:tr>
      <w:tr w:rsidR="00D9383C" w14:paraId="669B1B38" w14:textId="77777777" w:rsidTr="005734B1">
        <w:tc>
          <w:tcPr>
            <w:tcW w:w="2977" w:type="dxa"/>
          </w:tcPr>
          <w:p w14:paraId="7948F855" w14:textId="0ED63AD1"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Rider’s Rep</w:t>
            </w:r>
          </w:p>
        </w:tc>
        <w:tc>
          <w:tcPr>
            <w:tcW w:w="7088" w:type="dxa"/>
          </w:tcPr>
          <w:p w14:paraId="0C1FA199" w14:textId="77777777" w:rsidR="00747D6C" w:rsidRDefault="003E0E59" w:rsidP="00A9400D">
            <w:pPr>
              <w:rPr>
                <w:rFonts w:ascii="Arial" w:hAnsi="Arial" w:cs="Arial"/>
              </w:rPr>
            </w:pPr>
            <w:r>
              <w:rPr>
                <w:rFonts w:ascii="Arial" w:hAnsi="Arial" w:cs="Arial"/>
              </w:rPr>
              <w:t>No squad sessions held. Opportunity for an unofficial session with Jenny Gherke was poorly supported by HP squad and opened to all members.</w:t>
            </w:r>
          </w:p>
          <w:p w14:paraId="260BCEC5" w14:textId="77AAA3B6" w:rsidR="004338D9" w:rsidRDefault="004338D9" w:rsidP="00A9400D">
            <w:pPr>
              <w:rPr>
                <w:rFonts w:ascii="Arial" w:hAnsi="Arial" w:cs="Arial"/>
              </w:rPr>
            </w:pPr>
            <w:r>
              <w:rPr>
                <w:rFonts w:ascii="Arial" w:hAnsi="Arial" w:cs="Arial"/>
              </w:rPr>
              <w:t>Still seeking committee for Development Squad following resignation of Rachelle Wilson and Stacey Bajada.</w:t>
            </w:r>
          </w:p>
          <w:p w14:paraId="40908A55" w14:textId="77777777" w:rsidR="003E0E59" w:rsidRDefault="003E0E59" w:rsidP="00A9400D">
            <w:pPr>
              <w:rPr>
                <w:rFonts w:ascii="Arial" w:hAnsi="Arial" w:cs="Arial"/>
              </w:rPr>
            </w:pPr>
            <w:r>
              <w:rPr>
                <w:rFonts w:ascii="Arial" w:hAnsi="Arial" w:cs="Arial"/>
              </w:rPr>
              <w:t>Disappointing that not all Bronze badges were available for presentation at DF – needs to be rectified for 2025.</w:t>
            </w:r>
          </w:p>
          <w:p w14:paraId="387F5C24" w14:textId="77777777" w:rsidR="003E0E59" w:rsidRDefault="003E0E59" w:rsidP="00A9400D">
            <w:pPr>
              <w:rPr>
                <w:rFonts w:ascii="Arial" w:hAnsi="Arial" w:cs="Arial"/>
              </w:rPr>
            </w:pPr>
            <w:r>
              <w:rPr>
                <w:rFonts w:ascii="Arial" w:hAnsi="Arial" w:cs="Arial"/>
              </w:rPr>
              <w:t>Discussion of etiquette in warm-up arenas. Example needs to be set by highest level professional riders.</w:t>
            </w:r>
          </w:p>
          <w:p w14:paraId="7F6BD36E" w14:textId="1032A8E9" w:rsidR="003E0E59" w:rsidRPr="006D5B87" w:rsidRDefault="003E0E59" w:rsidP="00A9400D">
            <w:pPr>
              <w:rPr>
                <w:rFonts w:ascii="Arial" w:hAnsi="Arial" w:cs="Arial"/>
              </w:rPr>
            </w:pPr>
            <w:r>
              <w:rPr>
                <w:rFonts w:ascii="Arial" w:hAnsi="Arial" w:cs="Arial"/>
              </w:rPr>
              <w:t>Complaint from member re inappropriate comments on social media. Reminder to all DV committee members that we need to set the example and remain professional in posts.</w:t>
            </w:r>
          </w:p>
        </w:tc>
      </w:tr>
      <w:tr w:rsidR="005000ED" w14:paraId="7DDB6559" w14:textId="77777777" w:rsidTr="005000ED">
        <w:tc>
          <w:tcPr>
            <w:tcW w:w="10065" w:type="dxa"/>
            <w:gridSpan w:val="2"/>
            <w:shd w:val="clear" w:color="auto" w:fill="D9D9D9" w:themeFill="background1" w:themeFillShade="D9"/>
          </w:tcPr>
          <w:p w14:paraId="263C998C" w14:textId="77777777" w:rsidR="005000ED" w:rsidRPr="006A5410" w:rsidRDefault="005000ED" w:rsidP="005734B1">
            <w:pPr>
              <w:rPr>
                <w:rFonts w:ascii="Arial" w:hAnsi="Arial" w:cs="Arial"/>
              </w:rPr>
            </w:pPr>
          </w:p>
        </w:tc>
      </w:tr>
      <w:tr w:rsidR="00D9383C" w14:paraId="4401ACA1" w14:textId="77777777" w:rsidTr="005734B1">
        <w:tc>
          <w:tcPr>
            <w:tcW w:w="2977" w:type="dxa"/>
          </w:tcPr>
          <w:p w14:paraId="6A24921D" w14:textId="10FE17A3"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DOEC</w:t>
            </w:r>
          </w:p>
        </w:tc>
        <w:tc>
          <w:tcPr>
            <w:tcW w:w="7088" w:type="dxa"/>
          </w:tcPr>
          <w:p w14:paraId="180647EA" w14:textId="45818780" w:rsidR="007718A8" w:rsidRPr="00D71C4D" w:rsidRDefault="007718A8" w:rsidP="00D71C4D">
            <w:pPr>
              <w:pStyle w:val="paragraph"/>
              <w:spacing w:before="0" w:beforeAutospacing="0" w:after="0" w:afterAutospacing="0"/>
              <w:textAlignment w:val="baseline"/>
              <w:rPr>
                <w:rFonts w:ascii="Arial" w:hAnsi="Arial" w:cs="Arial"/>
              </w:rPr>
            </w:pPr>
          </w:p>
        </w:tc>
      </w:tr>
      <w:tr w:rsidR="005000ED" w14:paraId="1E1E11DB" w14:textId="77777777" w:rsidTr="00970A5C">
        <w:tc>
          <w:tcPr>
            <w:tcW w:w="10065" w:type="dxa"/>
            <w:gridSpan w:val="2"/>
            <w:shd w:val="clear" w:color="auto" w:fill="D9D9D9" w:themeFill="background1" w:themeFillShade="D9"/>
          </w:tcPr>
          <w:p w14:paraId="4A7FA65D" w14:textId="77777777" w:rsidR="005000ED" w:rsidRPr="006A5410" w:rsidRDefault="005000ED" w:rsidP="005734B1">
            <w:pPr>
              <w:rPr>
                <w:rFonts w:ascii="Arial" w:hAnsi="Arial" w:cs="Arial"/>
              </w:rPr>
            </w:pPr>
          </w:p>
        </w:tc>
      </w:tr>
      <w:tr w:rsidR="00D9383C" w14:paraId="403D44AA" w14:textId="77777777" w:rsidTr="005734B1">
        <w:tc>
          <w:tcPr>
            <w:tcW w:w="2977" w:type="dxa"/>
          </w:tcPr>
          <w:p w14:paraId="4A378D29" w14:textId="18BFB05C" w:rsidR="00D9383C" w:rsidRPr="006A5410" w:rsidRDefault="00D9383C" w:rsidP="005734B1">
            <w:pPr>
              <w:rPr>
                <w:rFonts w:ascii="Arial" w:hAnsi="Arial" w:cs="Arial"/>
                <w:b/>
                <w:bCs/>
                <w:color w:val="4472C4" w:themeColor="accent1"/>
              </w:rPr>
            </w:pPr>
            <w:r w:rsidRPr="006A5410">
              <w:rPr>
                <w:rFonts w:ascii="Arial" w:hAnsi="Arial" w:cs="Arial"/>
                <w:b/>
                <w:bCs/>
                <w:color w:val="4472C4" w:themeColor="accent1"/>
              </w:rPr>
              <w:t>Young Rider</w:t>
            </w:r>
          </w:p>
        </w:tc>
        <w:tc>
          <w:tcPr>
            <w:tcW w:w="7088" w:type="dxa"/>
          </w:tcPr>
          <w:p w14:paraId="502F437F" w14:textId="56387797" w:rsidR="007E0C03" w:rsidRPr="006D5B87" w:rsidRDefault="004338D9" w:rsidP="00A9400D">
            <w:pPr>
              <w:rPr>
                <w:rFonts w:ascii="Arial" w:hAnsi="Arial" w:cs="Arial"/>
              </w:rPr>
            </w:pPr>
            <w:r>
              <w:rPr>
                <w:rFonts w:ascii="Arial" w:hAnsi="Arial" w:cs="Arial"/>
              </w:rPr>
              <w:t>YR clinic planned for weekend 1 &amp; 2 Feb</w:t>
            </w:r>
          </w:p>
        </w:tc>
      </w:tr>
      <w:tr w:rsidR="005000ED" w14:paraId="21EE1C9F" w14:textId="77777777" w:rsidTr="005000ED">
        <w:tc>
          <w:tcPr>
            <w:tcW w:w="10065" w:type="dxa"/>
            <w:gridSpan w:val="2"/>
            <w:shd w:val="clear" w:color="auto" w:fill="D9D9D9" w:themeFill="background1" w:themeFillShade="D9"/>
          </w:tcPr>
          <w:p w14:paraId="6D2790E2" w14:textId="77777777" w:rsidR="005000ED" w:rsidRPr="006A5410" w:rsidRDefault="005000ED" w:rsidP="005734B1">
            <w:pPr>
              <w:rPr>
                <w:rFonts w:ascii="Arial" w:hAnsi="Arial" w:cs="Arial"/>
              </w:rPr>
            </w:pPr>
          </w:p>
        </w:tc>
      </w:tr>
      <w:tr w:rsidR="00D9383C" w14:paraId="65570699" w14:textId="77777777" w:rsidTr="005734B1">
        <w:tc>
          <w:tcPr>
            <w:tcW w:w="2977" w:type="dxa"/>
          </w:tcPr>
          <w:p w14:paraId="5DD5AB18" w14:textId="36518C1C" w:rsidR="00D9383C" w:rsidRPr="006A5410" w:rsidRDefault="004338D9" w:rsidP="005734B1">
            <w:pPr>
              <w:rPr>
                <w:rFonts w:ascii="Arial" w:hAnsi="Arial" w:cs="Arial"/>
                <w:b/>
                <w:bCs/>
                <w:color w:val="4472C4" w:themeColor="accent1"/>
              </w:rPr>
            </w:pPr>
            <w:r>
              <w:rPr>
                <w:rFonts w:ascii="Arial" w:hAnsi="Arial" w:cs="Arial"/>
                <w:b/>
                <w:bCs/>
                <w:color w:val="4472C4" w:themeColor="accent1"/>
              </w:rPr>
              <w:t>Volunteers</w:t>
            </w:r>
          </w:p>
        </w:tc>
        <w:tc>
          <w:tcPr>
            <w:tcW w:w="7088" w:type="dxa"/>
          </w:tcPr>
          <w:p w14:paraId="6911A796" w14:textId="059221DB" w:rsidR="00D9383C" w:rsidRPr="00747D6C" w:rsidRDefault="00D9383C" w:rsidP="00A9400D">
            <w:pPr>
              <w:rPr>
                <w:rFonts w:ascii="Arial" w:hAnsi="Arial" w:cs="Arial"/>
              </w:rPr>
            </w:pPr>
          </w:p>
        </w:tc>
      </w:tr>
      <w:tr w:rsidR="005000ED" w14:paraId="4895AA2B" w14:textId="77777777" w:rsidTr="005A5763">
        <w:tc>
          <w:tcPr>
            <w:tcW w:w="10065" w:type="dxa"/>
            <w:gridSpan w:val="2"/>
            <w:shd w:val="clear" w:color="auto" w:fill="D9D9D9" w:themeFill="background1" w:themeFillShade="D9"/>
          </w:tcPr>
          <w:p w14:paraId="32A03ECA" w14:textId="77777777" w:rsidR="005000ED" w:rsidRDefault="005000ED" w:rsidP="005734B1">
            <w:pPr>
              <w:rPr>
                <w:rFonts w:ascii="Arial" w:hAnsi="Arial" w:cs="Arial"/>
                <w:i/>
                <w:iCs/>
              </w:rPr>
            </w:pPr>
            <w:bookmarkStart w:id="0" w:name="_Hlk189219764"/>
          </w:p>
        </w:tc>
      </w:tr>
      <w:bookmarkEnd w:id="0"/>
      <w:tr w:rsidR="006D5B87" w14:paraId="32E43246" w14:textId="77777777" w:rsidTr="00B35704">
        <w:tc>
          <w:tcPr>
            <w:tcW w:w="2977" w:type="dxa"/>
          </w:tcPr>
          <w:p w14:paraId="7FD25FBF" w14:textId="2B9A74B2" w:rsidR="006D5B87" w:rsidRPr="006A5410" w:rsidRDefault="006D5B87" w:rsidP="00B35704">
            <w:pPr>
              <w:rPr>
                <w:rFonts w:ascii="Arial" w:hAnsi="Arial" w:cs="Arial"/>
                <w:b/>
                <w:bCs/>
                <w:color w:val="4472C4" w:themeColor="accent1"/>
              </w:rPr>
            </w:pPr>
            <w:r>
              <w:rPr>
                <w:rFonts w:ascii="Arial" w:hAnsi="Arial" w:cs="Arial"/>
                <w:b/>
                <w:bCs/>
                <w:color w:val="4472C4" w:themeColor="accent1"/>
              </w:rPr>
              <w:t>Major Events</w:t>
            </w:r>
          </w:p>
        </w:tc>
        <w:tc>
          <w:tcPr>
            <w:tcW w:w="7088" w:type="dxa"/>
          </w:tcPr>
          <w:p w14:paraId="4591EF1C" w14:textId="77777777" w:rsidR="00747D6C" w:rsidRDefault="004338D9" w:rsidP="00B35704">
            <w:pPr>
              <w:rPr>
                <w:rFonts w:ascii="Arial" w:hAnsi="Arial" w:cs="Arial"/>
              </w:rPr>
            </w:pPr>
            <w:r>
              <w:rPr>
                <w:rFonts w:ascii="Arial" w:hAnsi="Arial" w:cs="Arial"/>
              </w:rPr>
              <w:t>DF debrief to be conducted early 2025.</w:t>
            </w:r>
          </w:p>
          <w:p w14:paraId="44B01A0D" w14:textId="60C9F510" w:rsidR="004338D9" w:rsidRPr="006D5B87" w:rsidRDefault="004338D9" w:rsidP="00B35704">
            <w:pPr>
              <w:rPr>
                <w:rFonts w:ascii="Arial" w:hAnsi="Arial" w:cs="Arial"/>
              </w:rPr>
            </w:pPr>
            <w:r>
              <w:rPr>
                <w:rFonts w:ascii="Arial" w:hAnsi="Arial" w:cs="Arial"/>
              </w:rPr>
              <w:t>VYDC – naming rights sponsor in place (Luxe Horse), schedule published following Committee approval.</w:t>
            </w:r>
          </w:p>
        </w:tc>
      </w:tr>
      <w:tr w:rsidR="006D5B87" w14:paraId="41D4C495" w14:textId="77777777" w:rsidTr="00B35704">
        <w:tc>
          <w:tcPr>
            <w:tcW w:w="10065" w:type="dxa"/>
            <w:gridSpan w:val="2"/>
            <w:shd w:val="clear" w:color="auto" w:fill="D9D9D9" w:themeFill="background1" w:themeFillShade="D9"/>
          </w:tcPr>
          <w:p w14:paraId="0039BB58" w14:textId="77777777" w:rsidR="006D5B87" w:rsidRDefault="006D5B87" w:rsidP="00B35704">
            <w:pPr>
              <w:rPr>
                <w:rFonts w:ascii="Arial" w:hAnsi="Arial" w:cs="Arial"/>
                <w:i/>
                <w:iCs/>
              </w:rPr>
            </w:pPr>
          </w:p>
        </w:tc>
      </w:tr>
      <w:tr w:rsidR="006D5B87" w14:paraId="7486AD3A" w14:textId="77777777" w:rsidTr="00B35704">
        <w:tc>
          <w:tcPr>
            <w:tcW w:w="2977" w:type="dxa"/>
          </w:tcPr>
          <w:p w14:paraId="567C21C6" w14:textId="327FD138" w:rsidR="006D5B87" w:rsidRDefault="0096078D" w:rsidP="006D5B87">
            <w:pPr>
              <w:rPr>
                <w:rFonts w:ascii="Arial" w:hAnsi="Arial" w:cs="Arial"/>
                <w:b/>
                <w:bCs/>
                <w:color w:val="4472C4" w:themeColor="accent1"/>
              </w:rPr>
            </w:pPr>
            <w:r>
              <w:rPr>
                <w:rFonts w:ascii="Arial" w:hAnsi="Arial" w:cs="Arial"/>
                <w:b/>
                <w:bCs/>
                <w:color w:val="4472C4" w:themeColor="accent1"/>
              </w:rPr>
              <w:t>Chair</w:t>
            </w:r>
          </w:p>
        </w:tc>
        <w:tc>
          <w:tcPr>
            <w:tcW w:w="7088" w:type="dxa"/>
          </w:tcPr>
          <w:p w14:paraId="025E42EC" w14:textId="77777777" w:rsidR="0055000A" w:rsidRDefault="0055000A" w:rsidP="0055000A">
            <w:pPr>
              <w:rPr>
                <w:rFonts w:ascii="Arial" w:hAnsi="Arial" w:cs="Arial"/>
              </w:rPr>
            </w:pPr>
            <w:r>
              <w:rPr>
                <w:rFonts w:ascii="Arial" w:hAnsi="Arial" w:cs="Arial"/>
              </w:rPr>
              <w:t>DV wrote to EADC outlining the effect of many coaches not being EA accredited and the effect of this on squads which can only use EA accredited coaches. EADC advised this should be dealt with by the National Coaching Committee. DV letter was redirected to Sport Development Officer for coaching.</w:t>
            </w:r>
          </w:p>
          <w:p w14:paraId="14772903" w14:textId="77777777" w:rsidR="0055000A" w:rsidRDefault="0055000A" w:rsidP="0055000A">
            <w:pPr>
              <w:rPr>
                <w:rFonts w:ascii="Arial" w:hAnsi="Arial" w:cs="Arial"/>
              </w:rPr>
            </w:pPr>
            <w:r>
              <w:rPr>
                <w:rFonts w:ascii="Arial" w:hAnsi="Arial" w:cs="Arial"/>
              </w:rPr>
              <w:t xml:space="preserve">Changes to EV Board through resignations of Tim Clarke, Adam Pine and SJV rep Bernie Hearn. Peter Finlay did not re-nominate at the end of his term. Chris Mann and Fiona Phillips </w:t>
            </w:r>
            <w:r w:rsidR="00E17FD3">
              <w:rPr>
                <w:rFonts w:ascii="Arial" w:hAnsi="Arial" w:cs="Arial"/>
              </w:rPr>
              <w:t>were appointed to the casual vacancies, and Cathie Oates was elected unopposed. Awaiting SJV to nominate their new chair.</w:t>
            </w:r>
          </w:p>
          <w:p w14:paraId="3448D27B" w14:textId="77777777" w:rsidR="00E17FD3" w:rsidRDefault="00E17FD3" w:rsidP="0055000A">
            <w:pPr>
              <w:rPr>
                <w:rFonts w:ascii="Arial" w:hAnsi="Arial" w:cs="Arial"/>
              </w:rPr>
            </w:pPr>
            <w:r>
              <w:rPr>
                <w:rFonts w:ascii="Arial" w:hAnsi="Arial" w:cs="Arial"/>
              </w:rPr>
              <w:t>CEO position has been advertised. Derek’s term as interim CEO extended to allow for the process.</w:t>
            </w:r>
          </w:p>
          <w:p w14:paraId="7F2410B5" w14:textId="77777777" w:rsidR="00E17FD3" w:rsidRDefault="00E17FD3" w:rsidP="0055000A">
            <w:pPr>
              <w:rPr>
                <w:rFonts w:ascii="Arial" w:hAnsi="Arial" w:cs="Arial"/>
              </w:rPr>
            </w:pPr>
            <w:r>
              <w:rPr>
                <w:rFonts w:ascii="Arial" w:hAnsi="Arial" w:cs="Arial"/>
              </w:rPr>
              <w:lastRenderedPageBreak/>
              <w:t>Combined EADC and SDC chairs meeting held 30 Nov. Rules changes published.</w:t>
            </w:r>
          </w:p>
          <w:p w14:paraId="73288517" w14:textId="49592A5B" w:rsidR="004338D9" w:rsidRDefault="004338D9" w:rsidP="0055000A">
            <w:pPr>
              <w:rPr>
                <w:rFonts w:ascii="Arial" w:hAnsi="Arial" w:cs="Arial"/>
              </w:rPr>
            </w:pPr>
            <w:r>
              <w:rPr>
                <w:rFonts w:ascii="Arial" w:hAnsi="Arial" w:cs="Arial"/>
              </w:rPr>
              <w:t>PBB wishes to stand down as Chair in New Year, but happy to remain until the Committee decides how to restructure.</w:t>
            </w:r>
          </w:p>
        </w:tc>
      </w:tr>
      <w:tr w:rsidR="0096078D" w14:paraId="786DA995" w14:textId="77777777" w:rsidTr="0096078D">
        <w:tc>
          <w:tcPr>
            <w:tcW w:w="10065" w:type="dxa"/>
            <w:gridSpan w:val="2"/>
            <w:shd w:val="clear" w:color="auto" w:fill="D0CECE" w:themeFill="background2" w:themeFillShade="E6"/>
          </w:tcPr>
          <w:p w14:paraId="12844C3E" w14:textId="77777777" w:rsidR="0096078D" w:rsidRDefault="0096078D" w:rsidP="006D5B87">
            <w:pPr>
              <w:rPr>
                <w:rFonts w:ascii="Arial" w:hAnsi="Arial" w:cs="Arial"/>
              </w:rPr>
            </w:pPr>
          </w:p>
        </w:tc>
      </w:tr>
      <w:tr w:rsidR="0096078D" w14:paraId="31CCBB94" w14:textId="77777777" w:rsidTr="00B35704">
        <w:tc>
          <w:tcPr>
            <w:tcW w:w="2977" w:type="dxa"/>
          </w:tcPr>
          <w:p w14:paraId="2F1663C8" w14:textId="5D9A8406" w:rsidR="0096078D" w:rsidRDefault="0096078D" w:rsidP="006D5B87">
            <w:pPr>
              <w:rPr>
                <w:rFonts w:ascii="Arial" w:hAnsi="Arial" w:cs="Arial"/>
                <w:b/>
                <w:bCs/>
                <w:color w:val="4472C4" w:themeColor="accent1"/>
              </w:rPr>
            </w:pPr>
            <w:r>
              <w:rPr>
                <w:rFonts w:ascii="Arial" w:hAnsi="Arial" w:cs="Arial"/>
                <w:b/>
                <w:bCs/>
                <w:color w:val="4472C4" w:themeColor="accent1"/>
              </w:rPr>
              <w:t>General</w:t>
            </w:r>
          </w:p>
        </w:tc>
        <w:tc>
          <w:tcPr>
            <w:tcW w:w="7088" w:type="dxa"/>
          </w:tcPr>
          <w:p w14:paraId="5D958996" w14:textId="609451B3" w:rsidR="0055000A" w:rsidRDefault="0055000A" w:rsidP="0055000A">
            <w:pPr>
              <w:rPr>
                <w:rFonts w:ascii="Arial" w:hAnsi="Arial" w:cs="Arial"/>
              </w:rPr>
            </w:pPr>
            <w:r>
              <w:rPr>
                <w:rFonts w:ascii="Arial" w:hAnsi="Arial" w:cs="Arial"/>
              </w:rPr>
              <w:t xml:space="preserve">Three circular motions </w:t>
            </w:r>
            <w:r>
              <w:rPr>
                <w:rFonts w:ascii="Arial" w:hAnsi="Arial" w:cs="Arial"/>
              </w:rPr>
              <w:t xml:space="preserve">were </w:t>
            </w:r>
            <w:r>
              <w:rPr>
                <w:rFonts w:ascii="Arial" w:hAnsi="Arial" w:cs="Arial"/>
              </w:rPr>
              <w:t>dealt with by email since last meeting: committee supported the proposal to hold ISV Championships at Boneo Park, in principle consideration of moving EV office to Sports House in Albert Park (later declined by EV Board), proposal to make 50/50 split of ICDF funding between DF 2024 and DJWTS 2025.</w:t>
            </w:r>
          </w:p>
          <w:p w14:paraId="3F430B96" w14:textId="77777777" w:rsidR="0096078D" w:rsidRDefault="003E0E59" w:rsidP="006D5B87">
            <w:pPr>
              <w:rPr>
                <w:rFonts w:ascii="Arial" w:hAnsi="Arial" w:cs="Arial"/>
              </w:rPr>
            </w:pPr>
            <w:r>
              <w:rPr>
                <w:rFonts w:ascii="Arial" w:hAnsi="Arial" w:cs="Arial"/>
              </w:rPr>
              <w:t>Kathryn O’Halloran tendered her resignation from committee. Chair asked her to reconsider, acknowledging the issues raised.</w:t>
            </w:r>
          </w:p>
          <w:p w14:paraId="16315BB5" w14:textId="77777777" w:rsidR="003E0E59" w:rsidRDefault="003E0E59" w:rsidP="006D5B87">
            <w:pPr>
              <w:rPr>
                <w:rFonts w:ascii="Arial" w:hAnsi="Arial" w:cs="Arial"/>
              </w:rPr>
            </w:pPr>
            <w:r>
              <w:rPr>
                <w:rFonts w:ascii="Arial" w:hAnsi="Arial" w:cs="Arial"/>
              </w:rPr>
              <w:t>Email from EV requesting review of Dressage Awards early in 2025.</w:t>
            </w:r>
          </w:p>
          <w:p w14:paraId="08FECB5F" w14:textId="7C479851" w:rsidR="004338D9" w:rsidRDefault="004338D9" w:rsidP="006D5B87">
            <w:pPr>
              <w:rPr>
                <w:rFonts w:ascii="Arial" w:hAnsi="Arial" w:cs="Arial"/>
              </w:rPr>
            </w:pPr>
            <w:r>
              <w:rPr>
                <w:rFonts w:ascii="Arial" w:hAnsi="Arial" w:cs="Arial"/>
              </w:rPr>
              <w:t>First meeting of 2025 to be a Strategy and Planning Meeting to transition committee from portfolio based to skills based – to encourage broader application of skills and knowledge.</w:t>
            </w:r>
          </w:p>
        </w:tc>
      </w:tr>
    </w:tbl>
    <w:p w14:paraId="3FB8F0BE" w14:textId="77777777" w:rsidR="00AD14E4" w:rsidRPr="00FB27F6" w:rsidRDefault="00AD14E4" w:rsidP="00AD14E4">
      <w:pPr>
        <w:rPr>
          <w:rFonts w:ascii="Arial" w:hAnsi="Arial" w:cs="Arial"/>
          <w:b/>
          <w:bCs/>
          <w:color w:val="C45911" w:themeColor="accent2" w:themeShade="BF"/>
        </w:rPr>
      </w:pPr>
    </w:p>
    <w:p w14:paraId="5857B019" w14:textId="77777777" w:rsidR="00A50418" w:rsidRDefault="00A50418"/>
    <w:sectPr w:rsidR="00A50418" w:rsidSect="00B74ED1">
      <w:headerReference w:type="default" r:id="rId10"/>
      <w:pgSz w:w="11906" w:h="16838" w:code="9"/>
      <w:pgMar w:top="993" w:right="1133" w:bottom="0" w:left="35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4440" w14:textId="77777777" w:rsidR="00403590" w:rsidRDefault="00403590" w:rsidP="00AD14E4">
      <w:pPr>
        <w:spacing w:after="0" w:line="240" w:lineRule="auto"/>
      </w:pPr>
      <w:r>
        <w:separator/>
      </w:r>
    </w:p>
  </w:endnote>
  <w:endnote w:type="continuationSeparator" w:id="0">
    <w:p w14:paraId="7083BC27" w14:textId="77777777" w:rsidR="00403590" w:rsidRDefault="00403590" w:rsidP="00AD14E4">
      <w:pPr>
        <w:spacing w:after="0" w:line="240" w:lineRule="auto"/>
      </w:pPr>
      <w:r>
        <w:continuationSeparator/>
      </w:r>
    </w:p>
  </w:endnote>
  <w:endnote w:type="continuationNotice" w:id="1">
    <w:p w14:paraId="1AA5B489" w14:textId="77777777" w:rsidR="00403590" w:rsidRDefault="00403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D93B8" w14:textId="77777777" w:rsidR="00403590" w:rsidRDefault="00403590" w:rsidP="00AD14E4">
      <w:pPr>
        <w:spacing w:after="0" w:line="240" w:lineRule="auto"/>
      </w:pPr>
      <w:r>
        <w:separator/>
      </w:r>
    </w:p>
  </w:footnote>
  <w:footnote w:type="continuationSeparator" w:id="0">
    <w:p w14:paraId="2F1CA4AF" w14:textId="77777777" w:rsidR="00403590" w:rsidRDefault="00403590" w:rsidP="00AD14E4">
      <w:pPr>
        <w:spacing w:after="0" w:line="240" w:lineRule="auto"/>
      </w:pPr>
      <w:r>
        <w:continuationSeparator/>
      </w:r>
    </w:p>
  </w:footnote>
  <w:footnote w:type="continuationNotice" w:id="1">
    <w:p w14:paraId="4304E6F0" w14:textId="77777777" w:rsidR="00403590" w:rsidRDefault="004035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8E2D" w14:textId="6462023F" w:rsidR="00A9400D" w:rsidRDefault="00A9400D">
    <w:pPr>
      <w:pStyle w:val="Header"/>
    </w:pPr>
    <w:r>
      <w:rPr>
        <w:rFonts w:ascii="Calibri" w:hAnsi="Calibri" w:cs="Calibri"/>
        <w:color w:val="000000"/>
        <w:shd w:val="clear" w:color="auto" w:fill="FFFFFF"/>
        <w:lang w:val="en-US"/>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E4"/>
    <w:rsid w:val="000406F5"/>
    <w:rsid w:val="00093CDA"/>
    <w:rsid w:val="000C47D8"/>
    <w:rsid w:val="00130AFB"/>
    <w:rsid w:val="001517C3"/>
    <w:rsid w:val="0015433B"/>
    <w:rsid w:val="00170F1E"/>
    <w:rsid w:val="002041CD"/>
    <w:rsid w:val="00226255"/>
    <w:rsid w:val="00283AE5"/>
    <w:rsid w:val="002A11A2"/>
    <w:rsid w:val="002D6D34"/>
    <w:rsid w:val="00325B63"/>
    <w:rsid w:val="0034016E"/>
    <w:rsid w:val="003C5D11"/>
    <w:rsid w:val="003E0E59"/>
    <w:rsid w:val="00403590"/>
    <w:rsid w:val="004338D9"/>
    <w:rsid w:val="00442952"/>
    <w:rsid w:val="00476346"/>
    <w:rsid w:val="004D3DF6"/>
    <w:rsid w:val="005000ED"/>
    <w:rsid w:val="0055000A"/>
    <w:rsid w:val="00553B3C"/>
    <w:rsid w:val="005670E6"/>
    <w:rsid w:val="00585D60"/>
    <w:rsid w:val="005A003B"/>
    <w:rsid w:val="005A07CF"/>
    <w:rsid w:val="006559F4"/>
    <w:rsid w:val="00692F80"/>
    <w:rsid w:val="00695CB7"/>
    <w:rsid w:val="006A2E5A"/>
    <w:rsid w:val="006A5410"/>
    <w:rsid w:val="006C0E60"/>
    <w:rsid w:val="006D5B87"/>
    <w:rsid w:val="006E0FFD"/>
    <w:rsid w:val="0073270E"/>
    <w:rsid w:val="00747D6C"/>
    <w:rsid w:val="007718A8"/>
    <w:rsid w:val="007818D9"/>
    <w:rsid w:val="007869D3"/>
    <w:rsid w:val="0078750B"/>
    <w:rsid w:val="00791146"/>
    <w:rsid w:val="007A74A5"/>
    <w:rsid w:val="007C591D"/>
    <w:rsid w:val="007D0F5C"/>
    <w:rsid w:val="007E0C03"/>
    <w:rsid w:val="007F4D35"/>
    <w:rsid w:val="00826A4C"/>
    <w:rsid w:val="008779BD"/>
    <w:rsid w:val="008903AA"/>
    <w:rsid w:val="008C1D82"/>
    <w:rsid w:val="008C5DE1"/>
    <w:rsid w:val="008D3192"/>
    <w:rsid w:val="008E5B91"/>
    <w:rsid w:val="008E6D29"/>
    <w:rsid w:val="008F6CAC"/>
    <w:rsid w:val="00950C66"/>
    <w:rsid w:val="009511BC"/>
    <w:rsid w:val="0096078D"/>
    <w:rsid w:val="00962797"/>
    <w:rsid w:val="00984783"/>
    <w:rsid w:val="00986D18"/>
    <w:rsid w:val="00993384"/>
    <w:rsid w:val="009C0093"/>
    <w:rsid w:val="009C7FC1"/>
    <w:rsid w:val="009E1629"/>
    <w:rsid w:val="00A50418"/>
    <w:rsid w:val="00A66D02"/>
    <w:rsid w:val="00A9400D"/>
    <w:rsid w:val="00AD14E4"/>
    <w:rsid w:val="00AD23A8"/>
    <w:rsid w:val="00AF2EB6"/>
    <w:rsid w:val="00B22604"/>
    <w:rsid w:val="00B63D91"/>
    <w:rsid w:val="00B74ED1"/>
    <w:rsid w:val="00BB419D"/>
    <w:rsid w:val="00BD423D"/>
    <w:rsid w:val="00C84962"/>
    <w:rsid w:val="00C9789C"/>
    <w:rsid w:val="00CA52FA"/>
    <w:rsid w:val="00CB7E12"/>
    <w:rsid w:val="00CC0076"/>
    <w:rsid w:val="00CC02EF"/>
    <w:rsid w:val="00CC07C7"/>
    <w:rsid w:val="00CD059A"/>
    <w:rsid w:val="00D30A7E"/>
    <w:rsid w:val="00D42C9B"/>
    <w:rsid w:val="00D71C4D"/>
    <w:rsid w:val="00D9383C"/>
    <w:rsid w:val="00DD4EC9"/>
    <w:rsid w:val="00E17FD3"/>
    <w:rsid w:val="00E43EB8"/>
    <w:rsid w:val="00EF7AA2"/>
    <w:rsid w:val="00F0350F"/>
    <w:rsid w:val="00FA6A81"/>
    <w:rsid w:val="00FC4A47"/>
    <w:rsid w:val="00FE3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5D69"/>
  <w15:chartTrackingRefBased/>
  <w15:docId w15:val="{A4C75249-326D-4BFD-B3D3-A357A052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8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E4"/>
    <w:rPr>
      <w:kern w:val="0"/>
      <w14:ligatures w14:val="none"/>
    </w:rPr>
  </w:style>
  <w:style w:type="table" w:styleId="TableGrid">
    <w:name w:val="Table Grid"/>
    <w:basedOn w:val="TableNormal"/>
    <w:uiPriority w:val="39"/>
    <w:rsid w:val="00AD14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1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E4"/>
    <w:rPr>
      <w:kern w:val="0"/>
      <w14:ligatures w14:val="none"/>
    </w:rPr>
  </w:style>
  <w:style w:type="paragraph" w:styleId="ListParagraph">
    <w:name w:val="List Paragraph"/>
    <w:basedOn w:val="Normal"/>
    <w:uiPriority w:val="34"/>
    <w:qFormat/>
    <w:rsid w:val="00AD14E4"/>
    <w:pPr>
      <w:ind w:left="720"/>
      <w:contextualSpacing/>
    </w:pPr>
  </w:style>
  <w:style w:type="character" w:customStyle="1" w:styleId="normaltextrun">
    <w:name w:val="normaltextrun"/>
    <w:basedOn w:val="DefaultParagraphFont"/>
    <w:rsid w:val="002041CD"/>
  </w:style>
  <w:style w:type="character" w:customStyle="1" w:styleId="eop">
    <w:name w:val="eop"/>
    <w:basedOn w:val="DefaultParagraphFont"/>
    <w:rsid w:val="002041CD"/>
  </w:style>
  <w:style w:type="paragraph" w:customStyle="1" w:styleId="paragraph">
    <w:name w:val="paragraph"/>
    <w:basedOn w:val="Normal"/>
    <w:rsid w:val="007E0C0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8758">
      <w:bodyDiv w:val="1"/>
      <w:marLeft w:val="0"/>
      <w:marRight w:val="0"/>
      <w:marTop w:val="0"/>
      <w:marBottom w:val="0"/>
      <w:divBdr>
        <w:top w:val="none" w:sz="0" w:space="0" w:color="auto"/>
        <w:left w:val="none" w:sz="0" w:space="0" w:color="auto"/>
        <w:bottom w:val="none" w:sz="0" w:space="0" w:color="auto"/>
        <w:right w:val="none" w:sz="0" w:space="0" w:color="auto"/>
      </w:divBdr>
      <w:divsChild>
        <w:div w:id="808593742">
          <w:marLeft w:val="0"/>
          <w:marRight w:val="0"/>
          <w:marTop w:val="0"/>
          <w:marBottom w:val="0"/>
          <w:divBdr>
            <w:top w:val="none" w:sz="0" w:space="0" w:color="auto"/>
            <w:left w:val="none" w:sz="0" w:space="0" w:color="auto"/>
            <w:bottom w:val="none" w:sz="0" w:space="0" w:color="auto"/>
            <w:right w:val="none" w:sz="0" w:space="0" w:color="auto"/>
          </w:divBdr>
        </w:div>
        <w:div w:id="874973578">
          <w:marLeft w:val="0"/>
          <w:marRight w:val="0"/>
          <w:marTop w:val="0"/>
          <w:marBottom w:val="0"/>
          <w:divBdr>
            <w:top w:val="none" w:sz="0" w:space="0" w:color="auto"/>
            <w:left w:val="none" w:sz="0" w:space="0" w:color="auto"/>
            <w:bottom w:val="none" w:sz="0" w:space="0" w:color="auto"/>
            <w:right w:val="none" w:sz="0" w:space="0" w:color="auto"/>
          </w:divBdr>
        </w:div>
        <w:div w:id="110514625">
          <w:marLeft w:val="0"/>
          <w:marRight w:val="0"/>
          <w:marTop w:val="0"/>
          <w:marBottom w:val="0"/>
          <w:divBdr>
            <w:top w:val="none" w:sz="0" w:space="0" w:color="auto"/>
            <w:left w:val="none" w:sz="0" w:space="0" w:color="auto"/>
            <w:bottom w:val="none" w:sz="0" w:space="0" w:color="auto"/>
            <w:right w:val="none" w:sz="0" w:space="0" w:color="auto"/>
          </w:divBdr>
        </w:div>
      </w:divsChild>
    </w:div>
    <w:div w:id="293029517">
      <w:bodyDiv w:val="1"/>
      <w:marLeft w:val="0"/>
      <w:marRight w:val="0"/>
      <w:marTop w:val="0"/>
      <w:marBottom w:val="0"/>
      <w:divBdr>
        <w:top w:val="none" w:sz="0" w:space="0" w:color="auto"/>
        <w:left w:val="none" w:sz="0" w:space="0" w:color="auto"/>
        <w:bottom w:val="none" w:sz="0" w:space="0" w:color="auto"/>
        <w:right w:val="none" w:sz="0" w:space="0" w:color="auto"/>
      </w:divBdr>
      <w:divsChild>
        <w:div w:id="987131899">
          <w:marLeft w:val="0"/>
          <w:marRight w:val="0"/>
          <w:marTop w:val="0"/>
          <w:marBottom w:val="0"/>
          <w:divBdr>
            <w:top w:val="none" w:sz="0" w:space="0" w:color="auto"/>
            <w:left w:val="none" w:sz="0" w:space="0" w:color="auto"/>
            <w:bottom w:val="none" w:sz="0" w:space="0" w:color="auto"/>
            <w:right w:val="none" w:sz="0" w:space="0" w:color="auto"/>
          </w:divBdr>
        </w:div>
        <w:div w:id="388696066">
          <w:marLeft w:val="0"/>
          <w:marRight w:val="0"/>
          <w:marTop w:val="0"/>
          <w:marBottom w:val="0"/>
          <w:divBdr>
            <w:top w:val="none" w:sz="0" w:space="0" w:color="auto"/>
            <w:left w:val="none" w:sz="0" w:space="0" w:color="auto"/>
            <w:bottom w:val="none" w:sz="0" w:space="0" w:color="auto"/>
            <w:right w:val="none" w:sz="0" w:space="0" w:color="auto"/>
          </w:divBdr>
        </w:div>
        <w:div w:id="931666569">
          <w:marLeft w:val="0"/>
          <w:marRight w:val="0"/>
          <w:marTop w:val="0"/>
          <w:marBottom w:val="0"/>
          <w:divBdr>
            <w:top w:val="none" w:sz="0" w:space="0" w:color="auto"/>
            <w:left w:val="none" w:sz="0" w:space="0" w:color="auto"/>
            <w:bottom w:val="none" w:sz="0" w:space="0" w:color="auto"/>
            <w:right w:val="none" w:sz="0" w:space="0" w:color="auto"/>
          </w:divBdr>
        </w:div>
      </w:divsChild>
    </w:div>
    <w:div w:id="368536237">
      <w:bodyDiv w:val="1"/>
      <w:marLeft w:val="0"/>
      <w:marRight w:val="0"/>
      <w:marTop w:val="0"/>
      <w:marBottom w:val="0"/>
      <w:divBdr>
        <w:top w:val="none" w:sz="0" w:space="0" w:color="auto"/>
        <w:left w:val="none" w:sz="0" w:space="0" w:color="auto"/>
        <w:bottom w:val="none" w:sz="0" w:space="0" w:color="auto"/>
        <w:right w:val="none" w:sz="0" w:space="0" w:color="auto"/>
      </w:divBdr>
      <w:divsChild>
        <w:div w:id="1211306505">
          <w:marLeft w:val="0"/>
          <w:marRight w:val="0"/>
          <w:marTop w:val="0"/>
          <w:marBottom w:val="0"/>
          <w:divBdr>
            <w:top w:val="none" w:sz="0" w:space="0" w:color="auto"/>
            <w:left w:val="none" w:sz="0" w:space="0" w:color="auto"/>
            <w:bottom w:val="none" w:sz="0" w:space="0" w:color="auto"/>
            <w:right w:val="none" w:sz="0" w:space="0" w:color="auto"/>
          </w:divBdr>
        </w:div>
        <w:div w:id="1886675622">
          <w:marLeft w:val="0"/>
          <w:marRight w:val="0"/>
          <w:marTop w:val="0"/>
          <w:marBottom w:val="0"/>
          <w:divBdr>
            <w:top w:val="none" w:sz="0" w:space="0" w:color="auto"/>
            <w:left w:val="none" w:sz="0" w:space="0" w:color="auto"/>
            <w:bottom w:val="none" w:sz="0" w:space="0" w:color="auto"/>
            <w:right w:val="none" w:sz="0" w:space="0" w:color="auto"/>
          </w:divBdr>
        </w:div>
        <w:div w:id="433018987">
          <w:marLeft w:val="0"/>
          <w:marRight w:val="0"/>
          <w:marTop w:val="0"/>
          <w:marBottom w:val="0"/>
          <w:divBdr>
            <w:top w:val="none" w:sz="0" w:space="0" w:color="auto"/>
            <w:left w:val="none" w:sz="0" w:space="0" w:color="auto"/>
            <w:bottom w:val="none" w:sz="0" w:space="0" w:color="auto"/>
            <w:right w:val="none" w:sz="0" w:space="0" w:color="auto"/>
          </w:divBdr>
        </w:div>
        <w:div w:id="884103982">
          <w:marLeft w:val="0"/>
          <w:marRight w:val="0"/>
          <w:marTop w:val="0"/>
          <w:marBottom w:val="0"/>
          <w:divBdr>
            <w:top w:val="none" w:sz="0" w:space="0" w:color="auto"/>
            <w:left w:val="none" w:sz="0" w:space="0" w:color="auto"/>
            <w:bottom w:val="none" w:sz="0" w:space="0" w:color="auto"/>
            <w:right w:val="none" w:sz="0" w:space="0" w:color="auto"/>
          </w:divBdr>
        </w:div>
        <w:div w:id="386102414">
          <w:marLeft w:val="0"/>
          <w:marRight w:val="0"/>
          <w:marTop w:val="0"/>
          <w:marBottom w:val="0"/>
          <w:divBdr>
            <w:top w:val="none" w:sz="0" w:space="0" w:color="auto"/>
            <w:left w:val="none" w:sz="0" w:space="0" w:color="auto"/>
            <w:bottom w:val="none" w:sz="0" w:space="0" w:color="auto"/>
            <w:right w:val="none" w:sz="0" w:space="0" w:color="auto"/>
          </w:divBdr>
        </w:div>
        <w:div w:id="463502966">
          <w:marLeft w:val="0"/>
          <w:marRight w:val="0"/>
          <w:marTop w:val="0"/>
          <w:marBottom w:val="0"/>
          <w:divBdr>
            <w:top w:val="none" w:sz="0" w:space="0" w:color="auto"/>
            <w:left w:val="none" w:sz="0" w:space="0" w:color="auto"/>
            <w:bottom w:val="none" w:sz="0" w:space="0" w:color="auto"/>
            <w:right w:val="none" w:sz="0" w:space="0" w:color="auto"/>
          </w:divBdr>
        </w:div>
      </w:divsChild>
    </w:div>
    <w:div w:id="427390412">
      <w:bodyDiv w:val="1"/>
      <w:marLeft w:val="0"/>
      <w:marRight w:val="0"/>
      <w:marTop w:val="0"/>
      <w:marBottom w:val="0"/>
      <w:divBdr>
        <w:top w:val="none" w:sz="0" w:space="0" w:color="auto"/>
        <w:left w:val="none" w:sz="0" w:space="0" w:color="auto"/>
        <w:bottom w:val="none" w:sz="0" w:space="0" w:color="auto"/>
        <w:right w:val="none" w:sz="0" w:space="0" w:color="auto"/>
      </w:divBdr>
    </w:div>
    <w:div w:id="686063066">
      <w:bodyDiv w:val="1"/>
      <w:marLeft w:val="0"/>
      <w:marRight w:val="0"/>
      <w:marTop w:val="0"/>
      <w:marBottom w:val="0"/>
      <w:divBdr>
        <w:top w:val="none" w:sz="0" w:space="0" w:color="auto"/>
        <w:left w:val="none" w:sz="0" w:space="0" w:color="auto"/>
        <w:bottom w:val="none" w:sz="0" w:space="0" w:color="auto"/>
        <w:right w:val="none" w:sz="0" w:space="0" w:color="auto"/>
      </w:divBdr>
      <w:divsChild>
        <w:div w:id="129636414">
          <w:marLeft w:val="0"/>
          <w:marRight w:val="0"/>
          <w:marTop w:val="0"/>
          <w:marBottom w:val="0"/>
          <w:divBdr>
            <w:top w:val="none" w:sz="0" w:space="0" w:color="auto"/>
            <w:left w:val="none" w:sz="0" w:space="0" w:color="auto"/>
            <w:bottom w:val="none" w:sz="0" w:space="0" w:color="auto"/>
            <w:right w:val="none" w:sz="0" w:space="0" w:color="auto"/>
          </w:divBdr>
        </w:div>
        <w:div w:id="220136496">
          <w:marLeft w:val="0"/>
          <w:marRight w:val="0"/>
          <w:marTop w:val="0"/>
          <w:marBottom w:val="0"/>
          <w:divBdr>
            <w:top w:val="none" w:sz="0" w:space="0" w:color="auto"/>
            <w:left w:val="none" w:sz="0" w:space="0" w:color="auto"/>
            <w:bottom w:val="none" w:sz="0" w:space="0" w:color="auto"/>
            <w:right w:val="none" w:sz="0" w:space="0" w:color="auto"/>
          </w:divBdr>
        </w:div>
        <w:div w:id="689916777">
          <w:marLeft w:val="0"/>
          <w:marRight w:val="0"/>
          <w:marTop w:val="0"/>
          <w:marBottom w:val="0"/>
          <w:divBdr>
            <w:top w:val="none" w:sz="0" w:space="0" w:color="auto"/>
            <w:left w:val="none" w:sz="0" w:space="0" w:color="auto"/>
            <w:bottom w:val="none" w:sz="0" w:space="0" w:color="auto"/>
            <w:right w:val="none" w:sz="0" w:space="0" w:color="auto"/>
          </w:divBdr>
        </w:div>
        <w:div w:id="325936453">
          <w:marLeft w:val="0"/>
          <w:marRight w:val="0"/>
          <w:marTop w:val="0"/>
          <w:marBottom w:val="0"/>
          <w:divBdr>
            <w:top w:val="none" w:sz="0" w:space="0" w:color="auto"/>
            <w:left w:val="none" w:sz="0" w:space="0" w:color="auto"/>
            <w:bottom w:val="none" w:sz="0" w:space="0" w:color="auto"/>
            <w:right w:val="none" w:sz="0" w:space="0" w:color="auto"/>
          </w:divBdr>
        </w:div>
        <w:div w:id="978922134">
          <w:marLeft w:val="0"/>
          <w:marRight w:val="0"/>
          <w:marTop w:val="0"/>
          <w:marBottom w:val="0"/>
          <w:divBdr>
            <w:top w:val="none" w:sz="0" w:space="0" w:color="auto"/>
            <w:left w:val="none" w:sz="0" w:space="0" w:color="auto"/>
            <w:bottom w:val="none" w:sz="0" w:space="0" w:color="auto"/>
            <w:right w:val="none" w:sz="0" w:space="0" w:color="auto"/>
          </w:divBdr>
        </w:div>
        <w:div w:id="1455755473">
          <w:marLeft w:val="0"/>
          <w:marRight w:val="0"/>
          <w:marTop w:val="0"/>
          <w:marBottom w:val="0"/>
          <w:divBdr>
            <w:top w:val="none" w:sz="0" w:space="0" w:color="auto"/>
            <w:left w:val="none" w:sz="0" w:space="0" w:color="auto"/>
            <w:bottom w:val="none" w:sz="0" w:space="0" w:color="auto"/>
            <w:right w:val="none" w:sz="0" w:space="0" w:color="auto"/>
          </w:divBdr>
        </w:div>
      </w:divsChild>
    </w:div>
    <w:div w:id="14327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9C542A70584F9F2CA69DC0F711DC" ma:contentTypeVersion="15" ma:contentTypeDescription="Create a new document." ma:contentTypeScope="" ma:versionID="f5596cbc3f07049c633893edb2aca16c">
  <xsd:schema xmlns:xsd="http://www.w3.org/2001/XMLSchema" xmlns:xs="http://www.w3.org/2001/XMLSchema" xmlns:p="http://schemas.microsoft.com/office/2006/metadata/properties" xmlns:ns2="6ef161c7-7810-4337-aac1-5a2a3a4844ff" xmlns:ns3="f86a7ebe-d526-4067-b3bf-70d10eb78667" targetNamespace="http://schemas.microsoft.com/office/2006/metadata/properties" ma:root="true" ma:fieldsID="902fc13bcc7b5bf9df75159a01ea17fc" ns2:_="" ns3:_="">
    <xsd:import namespace="6ef161c7-7810-4337-aac1-5a2a3a4844ff"/>
    <xsd:import namespace="f86a7ebe-d526-4067-b3bf-70d10eb78667"/>
    <xsd:element name="properties">
      <xsd:complexType>
        <xsd:sequence>
          <xsd:element name="documentManagement">
            <xsd:complexType>
              <xsd:all>
                <xsd:element ref="ns2:DateandTime"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61c7-7810-4337-aac1-5a2a3a4844ff" elementFormDefault="qualified">
    <xsd:import namespace="http://schemas.microsoft.com/office/2006/documentManagement/types"/>
    <xsd:import namespace="http://schemas.microsoft.com/office/infopath/2007/PartnerControls"/>
    <xsd:element name="DateandTime" ma:index="8" nillable="true" ma:displayName="Date and Time" ma:format="DateTime" ma:internalName="Dateand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9ccec-16d9-4bc3-847a-828ee5176a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a7ebe-d526-4067-b3bf-70d10eb786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8ab1c1-23ca-43a0-a855-8bc97ba3da01}" ma:internalName="TaxCatchAll" ma:showField="CatchAllData" ma:web="f86a7ebe-d526-4067-b3bf-70d10eb786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f161c7-7810-4337-aac1-5a2a3a4844ff">
      <Terms xmlns="http://schemas.microsoft.com/office/infopath/2007/PartnerControls"/>
    </lcf76f155ced4ddcb4097134ff3c332f>
    <TaxCatchAll xmlns="f86a7ebe-d526-4067-b3bf-70d10eb78667"/>
    <DateandTime xmlns="6ef161c7-7810-4337-aac1-5a2a3a4844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9C79D-3568-4EC1-910E-6C184C58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161c7-7810-4337-aac1-5a2a3a4844ff"/>
    <ds:schemaRef ds:uri="f86a7ebe-d526-4067-b3bf-70d10eb7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AA906-A028-4E74-A46A-4016FE6846F6}">
  <ds:schemaRefs>
    <ds:schemaRef ds:uri="http://schemas.microsoft.com/office/2006/metadata/properties"/>
    <ds:schemaRef ds:uri="http://schemas.microsoft.com/office/infopath/2007/PartnerControls"/>
    <ds:schemaRef ds:uri="6ef161c7-7810-4337-aac1-5a2a3a4844ff"/>
    <ds:schemaRef ds:uri="f86a7ebe-d526-4067-b3bf-70d10eb78667"/>
  </ds:schemaRefs>
</ds:datastoreItem>
</file>

<file path=customXml/itemProps3.xml><?xml version="1.0" encoding="utf-8"?>
<ds:datastoreItem xmlns:ds="http://schemas.openxmlformats.org/officeDocument/2006/customXml" ds:itemID="{9816E449-C72E-4841-BB22-8A5C8C906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Harding</dc:creator>
  <cp:keywords/>
  <dc:description/>
  <cp:lastModifiedBy>Pam Buxton-Barber</cp:lastModifiedBy>
  <cp:revision>3</cp:revision>
  <dcterms:created xsi:type="dcterms:W3CDTF">2025-02-03T04:41:00Z</dcterms:created>
  <dcterms:modified xsi:type="dcterms:W3CDTF">2025-04-27T11:14:00Z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0x010100F71E9C542A70584F9F2CA69DC0F711DC</vt:lpwstr>
  </property>
</Properties>
</file>